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BD" w:rsidRDefault="00B431BD" w:rsidP="00B431BD">
      <w:pPr>
        <w:pStyle w:val="Ttulo1"/>
        <w:spacing w:before="177"/>
        <w:ind w:left="2124" w:right="0"/>
        <w:jc w:val="left"/>
      </w:pPr>
      <w:r>
        <w:t>ANEXO G - DECLARAÇÃO DE CONTRAPARTIDA</w:t>
      </w:r>
    </w:p>
    <w:p w:rsidR="00B431BD" w:rsidRDefault="00B431BD" w:rsidP="00B431BD">
      <w:pPr>
        <w:pStyle w:val="Corpodetexto"/>
        <w:spacing w:before="1"/>
        <w:rPr>
          <w:b/>
          <w:sz w:val="21"/>
        </w:rPr>
      </w:pPr>
    </w:p>
    <w:p w:rsidR="00B431BD" w:rsidRDefault="00B431BD" w:rsidP="00B431BD">
      <w:pPr>
        <w:pStyle w:val="Corpodetexto"/>
        <w:spacing w:line="237" w:lineRule="auto"/>
        <w:ind w:left="167" w:right="382"/>
        <w:jc w:val="both"/>
        <w:rPr>
          <w:b/>
        </w:rPr>
      </w:pPr>
      <w:r>
        <w:rPr>
          <w:b/>
        </w:rPr>
        <w:t>xxxxxxxxxxxxxxxxxxxxxxxxxxxxxxxxxx</w:t>
      </w:r>
      <w:r>
        <w:t>, brasileiro, portador da Carteira de Identidade, nº xxxxxxxx SSP/xx, e CPF nº xxxxxxxxxxx, residente e domiciliado à Rua xx, Quadra xx – Casa xx, Conjunto xxxxxx – Bairro XXXXXX – Município/Estado DECLARA, sob pena de responsabilidade civil, penal e administrativa, nos termos da legislação vigente e, ainda, da Lei Complementar nº 101, de 4 de maio de 2000, e ﬁca responsável por qualquer informação ou doc</w:t>
      </w:r>
      <w:bookmarkStart w:id="0" w:name="_GoBack"/>
      <w:bookmarkEnd w:id="0"/>
      <w:r>
        <w:t xml:space="preserve">umentação apresentada, que não corresponda à verdade formal e material, que no </w:t>
      </w:r>
      <w:r>
        <w:rPr>
          <w:b/>
          <w:spacing w:val="-4"/>
        </w:rPr>
        <w:t xml:space="preserve">ESTADO/ </w:t>
      </w:r>
      <w:r>
        <w:rPr>
          <w:b/>
        </w:rPr>
        <w:t>MUNICÍPIO XXXXXX-XX:</w:t>
      </w:r>
    </w:p>
    <w:p w:rsidR="00B431BD" w:rsidRDefault="00B431BD" w:rsidP="00B431BD">
      <w:pPr>
        <w:pStyle w:val="Corpodetexto"/>
        <w:spacing w:before="11"/>
        <w:rPr>
          <w:b/>
          <w:sz w:val="16"/>
        </w:rPr>
      </w:pPr>
    </w:p>
    <w:p w:rsidR="00B431BD" w:rsidRDefault="00B431BD" w:rsidP="00B431BD">
      <w:pPr>
        <w:pStyle w:val="Corpodetexto"/>
        <w:spacing w:before="1" w:line="237" w:lineRule="auto"/>
        <w:ind w:left="111" w:right="4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 em sua Lei Orçamentária previsão de contrapartida no valor de R$ xxxxxxx, xx, na forma do disposto na alínea “d” do inciso IV do § 1º do art. 25 da Lei Complementar nº 101, de 2000, para firmar convênio com o </w:t>
      </w:r>
      <w:r>
        <w:rPr>
          <w:rFonts w:ascii="Times New Roman" w:hAnsi="Times New Roman"/>
          <w:b/>
        </w:rPr>
        <w:t xml:space="preserve">Ministério do Desenvolvimento Social– MDS </w:t>
      </w:r>
      <w:r>
        <w:rPr>
          <w:rFonts w:ascii="Times New Roman" w:hAnsi="Times New Roman"/>
        </w:rPr>
        <w:t>com o objetivo de implementar o Projeto  “xxxxxxxxxxxxxxxxxxxxxxxxxxxxxxxxx” e estes recursos encontram-se alocados na Lei n° x.xxxx, de xx de xxxxxxxx de xxxx, conforme a seguinte classificação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orçamentária:</w:t>
      </w:r>
    </w:p>
    <w:p w:rsidR="00B431BD" w:rsidRDefault="00B431BD" w:rsidP="00B431BD">
      <w:pPr>
        <w:pStyle w:val="Corpodetexto"/>
        <w:spacing w:before="4"/>
        <w:rPr>
          <w:rFonts w:ascii="Times New Roman"/>
          <w:sz w:val="19"/>
        </w:rPr>
      </w:pPr>
    </w:p>
    <w:p w:rsidR="00B431BD" w:rsidRDefault="00B431BD" w:rsidP="00B431BD">
      <w:pPr>
        <w:ind w:left="111"/>
        <w:rPr>
          <w:rFonts w:ascii="Times New Roman"/>
          <w:i/>
        </w:rPr>
      </w:pPr>
      <w:r>
        <w:rPr>
          <w:rFonts w:ascii="Times New Roman"/>
          <w:i/>
        </w:rPr>
        <w:t>Exemplo:</w:t>
      </w:r>
    </w:p>
    <w:p w:rsidR="00B431BD" w:rsidRDefault="00B431BD" w:rsidP="00B431BD">
      <w:pPr>
        <w:pStyle w:val="Corpodetexto"/>
        <w:spacing w:before="1"/>
        <w:rPr>
          <w:rFonts w:ascii="Times New Roman"/>
          <w:i/>
          <w:sz w:val="20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2C2C2C"/>
          <w:left w:val="single" w:sz="12" w:space="0" w:color="2C2C2C"/>
          <w:bottom w:val="single" w:sz="12" w:space="0" w:color="2C2C2C"/>
          <w:right w:val="single" w:sz="12" w:space="0" w:color="2C2C2C"/>
          <w:insideH w:val="single" w:sz="12" w:space="0" w:color="2C2C2C"/>
          <w:insideV w:val="single" w:sz="12" w:space="0" w:color="2C2C2C"/>
        </w:tblBorders>
        <w:tblLayout w:type="fixed"/>
        <w:tblLook w:val="01E0" w:firstRow="1" w:lastRow="1" w:firstColumn="1" w:lastColumn="1" w:noHBand="0" w:noVBand="0"/>
      </w:tblPr>
      <w:tblGrid>
        <w:gridCol w:w="2453"/>
        <w:gridCol w:w="5645"/>
      </w:tblGrid>
      <w:tr w:rsidR="00B431BD" w:rsidTr="00C64A9F">
        <w:trPr>
          <w:trHeight w:val="694"/>
        </w:trPr>
        <w:tc>
          <w:tcPr>
            <w:tcW w:w="2453" w:type="dxa"/>
          </w:tcPr>
          <w:p w:rsidR="00B431BD" w:rsidRDefault="00B431BD" w:rsidP="00C64A9F">
            <w:pPr>
              <w:pStyle w:val="TableParagraph"/>
              <w:spacing w:before="211"/>
              <w:ind w:left="12"/>
              <w:rPr>
                <w:i/>
              </w:rPr>
            </w:pPr>
            <w:r>
              <w:rPr>
                <w:i/>
              </w:rPr>
              <w:t>Órgão</w:t>
            </w:r>
          </w:p>
        </w:tc>
        <w:tc>
          <w:tcPr>
            <w:tcW w:w="5645" w:type="dxa"/>
            <w:tcBorders>
              <w:right w:val="single" w:sz="12" w:space="0" w:color="808080"/>
            </w:tcBorders>
          </w:tcPr>
          <w:p w:rsidR="00B431BD" w:rsidRDefault="00B431BD" w:rsidP="00C64A9F">
            <w:pPr>
              <w:pStyle w:val="TableParagraph"/>
              <w:spacing w:before="211"/>
              <w:ind w:left="12"/>
              <w:rPr>
                <w:i/>
              </w:rPr>
            </w:pPr>
            <w:r>
              <w:rPr>
                <w:i/>
              </w:rPr>
              <w:t>753 – xxxxxxxxxxxxxxxxx</w:t>
            </w:r>
          </w:p>
        </w:tc>
      </w:tr>
      <w:tr w:rsidR="00B431BD" w:rsidTr="00C64A9F">
        <w:trPr>
          <w:trHeight w:val="694"/>
        </w:trPr>
        <w:tc>
          <w:tcPr>
            <w:tcW w:w="2453" w:type="dxa"/>
          </w:tcPr>
          <w:p w:rsidR="00B431BD" w:rsidRDefault="00B431BD" w:rsidP="00C64A9F">
            <w:pPr>
              <w:pStyle w:val="TableParagraph"/>
              <w:spacing w:before="211"/>
              <w:ind w:left="12"/>
              <w:rPr>
                <w:i/>
              </w:rPr>
            </w:pPr>
            <w:r>
              <w:rPr>
                <w:i/>
              </w:rPr>
              <w:t>Função/Subfunção</w:t>
            </w:r>
          </w:p>
        </w:tc>
        <w:tc>
          <w:tcPr>
            <w:tcW w:w="5645" w:type="dxa"/>
            <w:tcBorders>
              <w:right w:val="single" w:sz="12" w:space="0" w:color="808080"/>
            </w:tcBorders>
          </w:tcPr>
          <w:p w:rsidR="00B431BD" w:rsidRDefault="00B431BD" w:rsidP="00C64A9F">
            <w:pPr>
              <w:pStyle w:val="TableParagraph"/>
              <w:spacing w:before="211"/>
              <w:ind w:left="12"/>
              <w:rPr>
                <w:i/>
              </w:rPr>
            </w:pPr>
            <w:r>
              <w:rPr>
                <w:i/>
              </w:rPr>
              <w:t>20 – Agricultura</w:t>
            </w:r>
          </w:p>
        </w:tc>
      </w:tr>
      <w:tr w:rsidR="00B431BD" w:rsidTr="00C64A9F">
        <w:trPr>
          <w:trHeight w:val="694"/>
        </w:trPr>
        <w:tc>
          <w:tcPr>
            <w:tcW w:w="2453" w:type="dxa"/>
          </w:tcPr>
          <w:p w:rsidR="00B431BD" w:rsidRDefault="00B431BD" w:rsidP="00C64A9F">
            <w:pPr>
              <w:pStyle w:val="TableParagraph"/>
              <w:spacing w:before="211"/>
              <w:ind w:left="12"/>
              <w:rPr>
                <w:i/>
              </w:rPr>
            </w:pPr>
            <w:r>
              <w:rPr>
                <w:i/>
              </w:rPr>
              <w:t>Programa</w:t>
            </w:r>
          </w:p>
        </w:tc>
        <w:tc>
          <w:tcPr>
            <w:tcW w:w="5645" w:type="dxa"/>
            <w:tcBorders>
              <w:right w:val="single" w:sz="12" w:space="0" w:color="808080"/>
            </w:tcBorders>
          </w:tcPr>
          <w:p w:rsidR="00B431BD" w:rsidRDefault="00B431BD" w:rsidP="00C64A9F">
            <w:pPr>
              <w:pStyle w:val="TableParagraph"/>
              <w:spacing w:before="211"/>
              <w:ind w:left="12"/>
              <w:rPr>
                <w:i/>
              </w:rPr>
            </w:pPr>
            <w:r>
              <w:rPr>
                <w:i/>
              </w:rPr>
              <w:t>605 – Abastecimento</w:t>
            </w:r>
          </w:p>
        </w:tc>
      </w:tr>
      <w:tr w:rsidR="00B431BD" w:rsidTr="00C64A9F">
        <w:trPr>
          <w:trHeight w:val="945"/>
        </w:trPr>
        <w:tc>
          <w:tcPr>
            <w:tcW w:w="2453" w:type="dxa"/>
          </w:tcPr>
          <w:p w:rsidR="00B431BD" w:rsidRDefault="00B431BD" w:rsidP="00C64A9F">
            <w:pPr>
              <w:pStyle w:val="TableParagraph"/>
              <w:spacing w:before="3"/>
              <w:rPr>
                <w:i/>
                <w:sz w:val="29"/>
              </w:rPr>
            </w:pPr>
          </w:p>
          <w:p w:rsidR="00B431BD" w:rsidRDefault="00B431BD" w:rsidP="00C64A9F">
            <w:pPr>
              <w:pStyle w:val="TableParagraph"/>
              <w:ind w:left="12"/>
              <w:rPr>
                <w:i/>
              </w:rPr>
            </w:pPr>
            <w:r>
              <w:rPr>
                <w:i/>
              </w:rPr>
              <w:t>Subprograma</w:t>
            </w:r>
          </w:p>
        </w:tc>
        <w:tc>
          <w:tcPr>
            <w:tcW w:w="5645" w:type="dxa"/>
            <w:tcBorders>
              <w:right w:val="single" w:sz="12" w:space="0" w:color="808080"/>
            </w:tcBorders>
          </w:tcPr>
          <w:p w:rsidR="00B431BD" w:rsidRDefault="00B431BD" w:rsidP="00C64A9F">
            <w:pPr>
              <w:pStyle w:val="TableParagraph"/>
              <w:spacing w:before="213" w:line="237" w:lineRule="auto"/>
              <w:ind w:left="12"/>
              <w:rPr>
                <w:i/>
              </w:rPr>
            </w:pPr>
            <w:r>
              <w:rPr>
                <w:i/>
              </w:rPr>
              <w:t>1006 – Compras e Serviços Governamentais Dinamizados a Economia</w:t>
            </w:r>
          </w:p>
        </w:tc>
      </w:tr>
      <w:tr w:rsidR="00B431BD" w:rsidTr="00C64A9F">
        <w:trPr>
          <w:trHeight w:val="945"/>
        </w:trPr>
        <w:tc>
          <w:tcPr>
            <w:tcW w:w="2453" w:type="dxa"/>
          </w:tcPr>
          <w:p w:rsidR="00B431BD" w:rsidRDefault="00B431BD" w:rsidP="00C64A9F">
            <w:pPr>
              <w:pStyle w:val="TableParagraph"/>
              <w:spacing w:before="3"/>
              <w:rPr>
                <w:i/>
                <w:sz w:val="29"/>
              </w:rPr>
            </w:pPr>
          </w:p>
          <w:p w:rsidR="00B431BD" w:rsidRDefault="00B431BD" w:rsidP="00C64A9F">
            <w:pPr>
              <w:pStyle w:val="TableParagraph"/>
              <w:ind w:left="12"/>
              <w:rPr>
                <w:i/>
              </w:rPr>
            </w:pPr>
            <w:r>
              <w:rPr>
                <w:i/>
              </w:rPr>
              <w:t>Projeto/Atividade</w:t>
            </w:r>
          </w:p>
        </w:tc>
        <w:tc>
          <w:tcPr>
            <w:tcW w:w="5645" w:type="dxa"/>
            <w:tcBorders>
              <w:right w:val="single" w:sz="12" w:space="0" w:color="808080"/>
            </w:tcBorders>
          </w:tcPr>
          <w:p w:rsidR="00B431BD" w:rsidRDefault="00B431BD" w:rsidP="00C64A9F">
            <w:pPr>
              <w:pStyle w:val="TableParagraph"/>
              <w:spacing w:before="213" w:line="237" w:lineRule="auto"/>
              <w:ind w:left="12"/>
              <w:rPr>
                <w:i/>
              </w:rPr>
            </w:pPr>
            <w:r>
              <w:rPr>
                <w:i/>
              </w:rPr>
              <w:t>2246 – Compras Antecipadas de Gêneros Alimentícios Beneficiando a Rede de Serviços Sociais</w:t>
            </w:r>
          </w:p>
        </w:tc>
      </w:tr>
      <w:tr w:rsidR="00B431BD" w:rsidTr="00C64A9F">
        <w:trPr>
          <w:trHeight w:val="3092"/>
        </w:trPr>
        <w:tc>
          <w:tcPr>
            <w:tcW w:w="2453" w:type="dxa"/>
            <w:tcBorders>
              <w:bottom w:val="single" w:sz="12" w:space="0" w:color="808080"/>
            </w:tcBorders>
          </w:tcPr>
          <w:p w:rsidR="00B431BD" w:rsidRDefault="00B431BD" w:rsidP="00C64A9F">
            <w:pPr>
              <w:pStyle w:val="TableParagraph"/>
              <w:rPr>
                <w:i/>
                <w:sz w:val="24"/>
              </w:rPr>
            </w:pPr>
          </w:p>
          <w:p w:rsidR="00B431BD" w:rsidRDefault="00B431BD" w:rsidP="00C64A9F">
            <w:pPr>
              <w:pStyle w:val="TableParagraph"/>
              <w:rPr>
                <w:i/>
                <w:sz w:val="24"/>
              </w:rPr>
            </w:pPr>
          </w:p>
          <w:p w:rsidR="00B431BD" w:rsidRDefault="00B431BD" w:rsidP="00C64A9F">
            <w:pPr>
              <w:pStyle w:val="TableParagraph"/>
              <w:rPr>
                <w:i/>
                <w:sz w:val="24"/>
              </w:rPr>
            </w:pPr>
          </w:p>
          <w:p w:rsidR="00B431BD" w:rsidRDefault="00B431BD" w:rsidP="00C64A9F">
            <w:pPr>
              <w:pStyle w:val="TableParagraph"/>
              <w:rPr>
                <w:i/>
                <w:sz w:val="24"/>
              </w:rPr>
            </w:pPr>
          </w:p>
          <w:p w:rsidR="00B431BD" w:rsidRDefault="00B431BD" w:rsidP="00C64A9F">
            <w:pPr>
              <w:pStyle w:val="TableParagraph"/>
              <w:spacing w:before="7"/>
              <w:rPr>
                <w:i/>
                <w:sz w:val="26"/>
              </w:rPr>
            </w:pPr>
          </w:p>
          <w:p w:rsidR="00B431BD" w:rsidRDefault="00B431BD" w:rsidP="00C64A9F">
            <w:pPr>
              <w:pStyle w:val="TableParagraph"/>
              <w:ind w:left="12"/>
              <w:rPr>
                <w:i/>
              </w:rPr>
            </w:pPr>
            <w:r>
              <w:rPr>
                <w:i/>
              </w:rPr>
              <w:t>Natureza da despesa</w:t>
            </w:r>
          </w:p>
        </w:tc>
        <w:tc>
          <w:tcPr>
            <w:tcW w:w="5645" w:type="dxa"/>
            <w:tcBorders>
              <w:bottom w:val="single" w:sz="12" w:space="0" w:color="808080"/>
              <w:right w:val="single" w:sz="12" w:space="0" w:color="808080"/>
            </w:tcBorders>
          </w:tcPr>
          <w:p w:rsidR="00B431BD" w:rsidRDefault="00B431BD" w:rsidP="00C64A9F">
            <w:pPr>
              <w:pStyle w:val="TableParagraph"/>
              <w:spacing w:before="213" w:line="237" w:lineRule="auto"/>
              <w:ind w:left="12"/>
              <w:rPr>
                <w:i/>
              </w:rPr>
            </w:pPr>
            <w:r>
              <w:rPr>
                <w:i/>
              </w:rPr>
              <w:t>4.4.90.52.00 - Aquisição de Equipamentos e Materiais Permanentes</w:t>
            </w:r>
          </w:p>
          <w:p w:rsidR="00B431BD" w:rsidRDefault="00B431BD" w:rsidP="00C64A9F">
            <w:pPr>
              <w:pStyle w:val="TableParagraph"/>
              <w:spacing w:before="4"/>
              <w:rPr>
                <w:i/>
                <w:sz w:val="19"/>
              </w:rPr>
            </w:pPr>
          </w:p>
          <w:p w:rsidR="00B431BD" w:rsidRDefault="00B431BD" w:rsidP="00C64A9F">
            <w:pPr>
              <w:pStyle w:val="TableParagraph"/>
              <w:ind w:left="12"/>
              <w:rPr>
                <w:i/>
              </w:rPr>
            </w:pPr>
            <w:r>
              <w:rPr>
                <w:i/>
              </w:rPr>
              <w:t>3.3.90.14.00 - Diárias Civis</w:t>
            </w:r>
          </w:p>
          <w:p w:rsidR="00B431BD" w:rsidRDefault="00B431BD" w:rsidP="00C64A9F">
            <w:pPr>
              <w:pStyle w:val="TableParagraph"/>
              <w:spacing w:before="2"/>
              <w:rPr>
                <w:i/>
                <w:sz w:val="19"/>
              </w:rPr>
            </w:pPr>
          </w:p>
          <w:p w:rsidR="00B431BD" w:rsidRDefault="00B431BD" w:rsidP="00C64A9F">
            <w:pPr>
              <w:pStyle w:val="TableParagraph"/>
              <w:ind w:left="12"/>
              <w:rPr>
                <w:i/>
              </w:rPr>
            </w:pPr>
            <w:r>
              <w:rPr>
                <w:i/>
              </w:rPr>
              <w:t>3.3.90.33.00 – Passagem e Despesas de Locomoção</w:t>
            </w:r>
          </w:p>
          <w:p w:rsidR="00B431BD" w:rsidRDefault="00B431BD" w:rsidP="00C64A9F">
            <w:pPr>
              <w:pStyle w:val="TableParagraph"/>
              <w:spacing w:before="4"/>
              <w:rPr>
                <w:i/>
                <w:sz w:val="19"/>
              </w:rPr>
            </w:pPr>
          </w:p>
          <w:p w:rsidR="00B431BD" w:rsidRDefault="00B431BD" w:rsidP="00C64A9F">
            <w:pPr>
              <w:pStyle w:val="TableParagraph"/>
              <w:spacing w:before="1" w:line="237" w:lineRule="auto"/>
              <w:ind w:left="12"/>
              <w:rPr>
                <w:i/>
              </w:rPr>
            </w:pPr>
            <w:r>
              <w:rPr>
                <w:i/>
              </w:rPr>
              <w:t>3.3.90.30.00 – Material de Consumo – Combustível/Caixas Plásticas</w:t>
            </w:r>
          </w:p>
          <w:p w:rsidR="00B431BD" w:rsidRDefault="00B431BD" w:rsidP="00C64A9F">
            <w:pPr>
              <w:pStyle w:val="TableParagraph"/>
              <w:spacing w:before="3"/>
              <w:rPr>
                <w:i/>
                <w:sz w:val="19"/>
              </w:rPr>
            </w:pPr>
          </w:p>
          <w:p w:rsidR="00B431BD" w:rsidRDefault="00B431BD" w:rsidP="00C64A9F">
            <w:pPr>
              <w:pStyle w:val="TableParagraph"/>
              <w:ind w:left="12"/>
              <w:rPr>
                <w:i/>
              </w:rPr>
            </w:pPr>
            <w:r>
              <w:rPr>
                <w:i/>
              </w:rPr>
              <w:t>3.3.90.32.00 – Material de Distribuição Gratuita</w:t>
            </w:r>
          </w:p>
        </w:tc>
      </w:tr>
    </w:tbl>
    <w:p w:rsidR="00B431BD" w:rsidRDefault="00B431BD" w:rsidP="00B431BD">
      <w:pPr>
        <w:pStyle w:val="Corpodetexto"/>
        <w:rPr>
          <w:rFonts w:ascii="Times New Roman"/>
          <w:i/>
          <w:sz w:val="24"/>
        </w:rPr>
      </w:pPr>
    </w:p>
    <w:p w:rsidR="008E0F4A" w:rsidRDefault="00B431BD"/>
    <w:sectPr w:rsidR="008E0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BD"/>
    <w:rsid w:val="008A1947"/>
    <w:rsid w:val="00B431BD"/>
    <w:rsid w:val="00B44A42"/>
    <w:rsid w:val="00E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414F1-0B1B-4E2D-BD2D-92966FCD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31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B431BD"/>
    <w:pPr>
      <w:ind w:left="1768" w:right="18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431BD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431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431BD"/>
  </w:style>
  <w:style w:type="character" w:customStyle="1" w:styleId="CorpodetextoChar">
    <w:name w:val="Corpo de texto Char"/>
    <w:basedOn w:val="Fontepargpadro"/>
    <w:link w:val="Corpodetexto"/>
    <w:uiPriority w:val="1"/>
    <w:rsid w:val="00B431BD"/>
    <w:rPr>
      <w:rFonts w:ascii="Calibri" w:eastAsia="Calibri" w:hAnsi="Calibri"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431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Ramos Andrade</dc:creator>
  <cp:keywords/>
  <dc:description/>
  <cp:lastModifiedBy>Erica Ramos Andrade</cp:lastModifiedBy>
  <cp:revision>1</cp:revision>
  <dcterms:created xsi:type="dcterms:W3CDTF">2018-06-18T10:41:00Z</dcterms:created>
  <dcterms:modified xsi:type="dcterms:W3CDTF">2018-06-18T10:42:00Z</dcterms:modified>
</cp:coreProperties>
</file>