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3C" w:rsidRDefault="00B662B2" w:rsidP="00B662B2">
      <w:pPr>
        <w:pStyle w:val="Corpodetexto"/>
        <w:ind w:left="1416" w:firstLine="708"/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-4445</wp:posOffset>
            </wp:positionV>
            <wp:extent cx="1819275" cy="7683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inline distT="0" distB="0" distL="0" distR="0" wp14:anchorId="4D4FC516" wp14:editId="0848C4C6">
            <wp:extent cx="1730374" cy="789051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SAN NO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72" cy="79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2B2" w:rsidRPr="00E60812" w:rsidRDefault="00B662B2" w:rsidP="00E60812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62B2" w:rsidRPr="00E60812" w:rsidRDefault="00212F24" w:rsidP="0021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7305"/>
        </w:tabs>
        <w:spacing w:line="360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ab/>
        <w:t>INFORME CRIANÇA FELIZ</w:t>
      </w:r>
    </w:p>
    <w:p w:rsidR="00B662B2" w:rsidRPr="00E60812" w:rsidRDefault="0001343C" w:rsidP="00E60812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0812">
        <w:rPr>
          <w:rFonts w:ascii="Arial" w:hAnsi="Arial" w:cs="Arial"/>
          <w:bCs/>
          <w:sz w:val="22"/>
          <w:szCs w:val="22"/>
        </w:rPr>
        <w:tab/>
      </w:r>
    </w:p>
    <w:p w:rsidR="0001343C" w:rsidRDefault="00B662B2" w:rsidP="00212F24">
      <w:pPr>
        <w:tabs>
          <w:tab w:val="left" w:pos="1418"/>
          <w:tab w:val="left" w:pos="543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60812">
        <w:rPr>
          <w:rFonts w:ascii="Arial" w:hAnsi="Arial" w:cs="Arial"/>
          <w:bCs/>
          <w:sz w:val="22"/>
          <w:szCs w:val="22"/>
        </w:rPr>
        <w:t>As CAISANS Estaduais</w:t>
      </w:r>
      <w:r w:rsidR="0001343C" w:rsidRPr="00E60812">
        <w:rPr>
          <w:rFonts w:ascii="Arial" w:hAnsi="Arial" w:cs="Arial"/>
          <w:bCs/>
          <w:sz w:val="22"/>
          <w:szCs w:val="22"/>
        </w:rPr>
        <w:t>,</w:t>
      </w:r>
      <w:r w:rsidR="00212F24"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</w:p>
    <w:p w:rsidR="00212F24" w:rsidRPr="00E60812" w:rsidRDefault="00212F24" w:rsidP="00E60812">
      <w:pPr>
        <w:tabs>
          <w:tab w:val="left" w:pos="1418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C/C aos </w:t>
      </w:r>
      <w:proofErr w:type="spellStart"/>
      <w:r>
        <w:rPr>
          <w:rFonts w:ascii="Arial" w:hAnsi="Arial" w:cs="Arial"/>
          <w:bCs/>
          <w:sz w:val="22"/>
          <w:szCs w:val="22"/>
        </w:rPr>
        <w:t>Conseas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Estaduais</w:t>
      </w:r>
    </w:p>
    <w:p w:rsidR="00B662B2" w:rsidRDefault="00B662B2" w:rsidP="00E60812">
      <w:pPr>
        <w:tabs>
          <w:tab w:val="left" w:pos="1418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12F24" w:rsidRP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tab/>
      </w:r>
      <w:r w:rsidRPr="00212F24">
        <w:rPr>
          <w:rFonts w:ascii="Arial" w:eastAsia="Times New Roman" w:hAnsi="Arial" w:cs="Arial"/>
          <w:color w:val="111111"/>
          <w:sz w:val="22"/>
          <w:szCs w:val="22"/>
        </w:rPr>
        <w:t>O governo federal publicou nesta quinta-feira (6), no Diário Oficial da União, o </w:t>
      </w:r>
      <w:hyperlink r:id="rId9" w:tgtFrame="_blank" w:history="1">
        <w:r w:rsidRPr="00212F24">
          <w:rPr>
            <w:rStyle w:val="Hyperlink"/>
            <w:rFonts w:ascii="Arial" w:eastAsia="Times New Roman" w:hAnsi="Arial" w:cs="Arial"/>
            <w:b/>
            <w:color w:val="111111"/>
            <w:sz w:val="22"/>
            <w:szCs w:val="22"/>
          </w:rPr>
          <w:t>Decreto 8.869</w:t>
        </w:r>
      </w:hyperlink>
      <w:r w:rsidRPr="00212F24">
        <w:rPr>
          <w:rFonts w:ascii="Arial" w:eastAsia="Times New Roman" w:hAnsi="Arial" w:cs="Arial"/>
          <w:b/>
          <w:color w:val="111111"/>
          <w:sz w:val="22"/>
          <w:szCs w:val="22"/>
        </w:rPr>
        <w:t xml:space="preserve"> que institui o </w:t>
      </w:r>
      <w:hyperlink r:id="rId10" w:history="1">
        <w:r w:rsidRPr="00212F24">
          <w:rPr>
            <w:rStyle w:val="Hyperlink"/>
            <w:rFonts w:ascii="Arial" w:eastAsia="Times New Roman" w:hAnsi="Arial" w:cs="Arial"/>
            <w:b/>
            <w:color w:val="111111"/>
            <w:sz w:val="22"/>
            <w:szCs w:val="22"/>
          </w:rPr>
          <w:t>Programa Criança Feliz</w:t>
        </w:r>
      </w:hyperlink>
      <w:r w:rsidRPr="00212F24">
        <w:rPr>
          <w:rFonts w:ascii="Arial" w:eastAsia="Times New Roman" w:hAnsi="Arial" w:cs="Arial"/>
          <w:color w:val="111111"/>
          <w:sz w:val="22"/>
          <w:szCs w:val="22"/>
        </w:rPr>
        <w:t>. Coordenada pelo Ministério do Desenvolvimento Social e Agrário (MDSA), a iniciativa vai promover o desenvolvimento integral das crianças na primeira infância.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tab/>
      </w:r>
      <w:r w:rsidRPr="00212F24">
        <w:rPr>
          <w:rFonts w:ascii="Arial" w:eastAsia="Times New Roman" w:hAnsi="Arial" w:cs="Arial"/>
          <w:color w:val="111111"/>
          <w:sz w:val="22"/>
          <w:szCs w:val="22"/>
        </w:rPr>
        <w:t xml:space="preserve">O programa </w:t>
      </w:r>
      <w:r w:rsidRPr="00212F24">
        <w:rPr>
          <w:rFonts w:ascii="Arial" w:eastAsia="Times New Roman" w:hAnsi="Arial" w:cs="Arial"/>
          <w:b/>
          <w:color w:val="111111"/>
          <w:sz w:val="22"/>
          <w:szCs w:val="22"/>
        </w:rPr>
        <w:t>priorizará</w:t>
      </w:r>
      <w:r w:rsidRPr="00212F24">
        <w:rPr>
          <w:rFonts w:ascii="Arial" w:eastAsia="Times New Roman" w:hAnsi="Arial" w:cs="Arial"/>
          <w:color w:val="111111"/>
          <w:sz w:val="22"/>
          <w:szCs w:val="22"/>
        </w:rPr>
        <w:t xml:space="preserve"> </w:t>
      </w:r>
      <w:proofErr w:type="gramStart"/>
      <w:r w:rsidRPr="00212F24">
        <w:rPr>
          <w:rFonts w:ascii="Arial" w:eastAsia="Times New Roman" w:hAnsi="Arial" w:cs="Arial"/>
          <w:color w:val="111111"/>
          <w:sz w:val="22"/>
          <w:szCs w:val="22"/>
        </w:rPr>
        <w:t>gestantes</w:t>
      </w:r>
      <w:proofErr w:type="gramEnd"/>
      <w:r w:rsidRPr="00212F24">
        <w:rPr>
          <w:rFonts w:ascii="Arial" w:eastAsia="Times New Roman" w:hAnsi="Arial" w:cs="Arial"/>
          <w:color w:val="111111"/>
          <w:sz w:val="22"/>
          <w:szCs w:val="22"/>
        </w:rPr>
        <w:t xml:space="preserve"> e crianças de até três anos beneficiárias do Programa Bolsa Família, e as de até seis anos e suas famílias beneficiárias do Benefício de Prestação Continuada (BPC). Pesquisas científicas comprovam que os primeiros anos de vida são o período com a maior </w:t>
      </w:r>
      <w:r w:rsidRPr="00212F24">
        <w:rPr>
          <w:rFonts w:ascii="Arial" w:eastAsia="Times New Roman" w:hAnsi="Arial" w:cs="Arial"/>
          <w:b/>
          <w:color w:val="111111"/>
          <w:sz w:val="22"/>
          <w:szCs w:val="22"/>
        </w:rPr>
        <w:t>“janela de oportunidades” para o desenvolvimento humano integral</w:t>
      </w:r>
      <w:r w:rsidRPr="00212F24">
        <w:rPr>
          <w:rFonts w:ascii="Arial" w:eastAsia="Times New Roman" w:hAnsi="Arial" w:cs="Arial"/>
          <w:color w:val="111111"/>
          <w:sz w:val="22"/>
          <w:szCs w:val="22"/>
        </w:rPr>
        <w:t xml:space="preserve">. A importância das políticas públicas para atenção à primeira infância foi recentemente reconhecida no Brasil pela Lei 13.257/2016 – o Marco Legal da Primeira Infância. A legislação ressalta a necessidade da integração de esforços da União, dos estados, dos municípios, das famílias e da sociedade no sentido de promover e defender os direitos das crianças e ampliar as políticas que promovam o desenvolvimento integral da primeira infância. </w:t>
      </w:r>
    </w:p>
    <w:p w:rsidR="00212F24" w:rsidRP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tab/>
      </w:r>
      <w:r w:rsidRPr="00212F24">
        <w:rPr>
          <w:rFonts w:ascii="Arial" w:eastAsia="Times New Roman" w:hAnsi="Arial" w:cs="Arial"/>
          <w:color w:val="111111"/>
          <w:sz w:val="22"/>
          <w:szCs w:val="22"/>
        </w:rPr>
        <w:t xml:space="preserve">O Programa Criança Feliz foi criado para reforçar a </w:t>
      </w:r>
      <w:proofErr w:type="gramStart"/>
      <w:r w:rsidRPr="00212F24">
        <w:rPr>
          <w:rFonts w:ascii="Arial" w:eastAsia="Times New Roman" w:hAnsi="Arial" w:cs="Arial"/>
          <w:color w:val="111111"/>
          <w:sz w:val="22"/>
          <w:szCs w:val="22"/>
        </w:rPr>
        <w:t>implementação</w:t>
      </w:r>
      <w:proofErr w:type="gramEnd"/>
      <w:r w:rsidRPr="00212F24">
        <w:rPr>
          <w:rFonts w:ascii="Arial" w:eastAsia="Times New Roman" w:hAnsi="Arial" w:cs="Arial"/>
          <w:color w:val="111111"/>
          <w:sz w:val="22"/>
          <w:szCs w:val="22"/>
        </w:rPr>
        <w:t xml:space="preserve"> do Marco Legal e promover, assim, o desenvolvimento integral das crianças na primeira infância, considerando sua família e seu contexto de vida. O programa já conta com </w:t>
      </w:r>
      <w:r w:rsidRPr="00212F24">
        <w:rPr>
          <w:rFonts w:ascii="Arial" w:eastAsia="Times New Roman" w:hAnsi="Arial" w:cs="Arial"/>
          <w:b/>
          <w:color w:val="111111"/>
          <w:sz w:val="22"/>
          <w:szCs w:val="22"/>
        </w:rPr>
        <w:t>orçamento de R$ 300 milhões</w:t>
      </w:r>
      <w:r w:rsidRPr="00212F24">
        <w:rPr>
          <w:rFonts w:ascii="Arial" w:eastAsia="Times New Roman" w:hAnsi="Arial" w:cs="Arial"/>
          <w:color w:val="111111"/>
          <w:sz w:val="22"/>
          <w:szCs w:val="22"/>
        </w:rPr>
        <w:t xml:space="preserve">. Este ano, </w:t>
      </w:r>
      <w:proofErr w:type="gramStart"/>
      <w:r w:rsidRPr="00212F24">
        <w:rPr>
          <w:rFonts w:ascii="Arial" w:eastAsia="Times New Roman" w:hAnsi="Arial" w:cs="Arial"/>
          <w:color w:val="111111"/>
          <w:sz w:val="22"/>
          <w:szCs w:val="22"/>
        </w:rPr>
        <w:t>o Criança</w:t>
      </w:r>
      <w:proofErr w:type="gramEnd"/>
      <w:r w:rsidRPr="00212F24">
        <w:rPr>
          <w:rFonts w:ascii="Arial" w:eastAsia="Times New Roman" w:hAnsi="Arial" w:cs="Arial"/>
          <w:color w:val="111111"/>
          <w:sz w:val="22"/>
          <w:szCs w:val="22"/>
        </w:rPr>
        <w:t xml:space="preserve"> Feliz apoiará, inicialmente, os programas de primeira infância já existentes no país. 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tab/>
        <w:t xml:space="preserve">A </w:t>
      </w:r>
      <w:r>
        <w:rPr>
          <w:rFonts w:ascii="Arial" w:eastAsia="Times New Roman" w:hAnsi="Arial" w:cs="Arial"/>
          <w:b/>
          <w:color w:val="111111"/>
          <w:sz w:val="22"/>
          <w:szCs w:val="22"/>
        </w:rPr>
        <w:t>segurança alimentar e nutricional é aspecto</w:t>
      </w:r>
      <w:proofErr w:type="gramStart"/>
      <w:r>
        <w:rPr>
          <w:rFonts w:ascii="Arial" w:eastAsia="Times New Roman" w:hAnsi="Arial" w:cs="Arial"/>
          <w:b/>
          <w:color w:val="111111"/>
          <w:sz w:val="22"/>
          <w:szCs w:val="22"/>
        </w:rPr>
        <w:t xml:space="preserve">  </w:t>
      </w:r>
      <w:proofErr w:type="gramEnd"/>
      <w:r>
        <w:rPr>
          <w:rFonts w:ascii="Arial" w:eastAsia="Times New Roman" w:hAnsi="Arial" w:cs="Arial"/>
          <w:b/>
          <w:color w:val="111111"/>
          <w:sz w:val="22"/>
          <w:szCs w:val="22"/>
        </w:rPr>
        <w:t>fundamental  para  a  garantia  da proteção  social,  de  cuidados  e  da  promoção  do  desenvolvimento  de  crianças  na primeira infância</w:t>
      </w:r>
      <w:r>
        <w:rPr>
          <w:rFonts w:ascii="Arial" w:eastAsia="Times New Roman" w:hAnsi="Arial" w:cs="Arial"/>
          <w:b/>
          <w:color w:val="111111"/>
          <w:sz w:val="22"/>
          <w:szCs w:val="22"/>
        </w:rPr>
        <w:t xml:space="preserve">. </w:t>
      </w:r>
      <w:r w:rsidRPr="00212F24">
        <w:rPr>
          <w:rFonts w:ascii="Arial" w:eastAsia="Times New Roman" w:hAnsi="Arial" w:cs="Arial"/>
          <w:color w:val="111111"/>
          <w:sz w:val="22"/>
          <w:szCs w:val="22"/>
        </w:rPr>
        <w:t xml:space="preserve">Precisa ser 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garantida </w:t>
      </w:r>
      <w:r>
        <w:rPr>
          <w:rFonts w:ascii="Arial" w:eastAsia="Times New Roman" w:hAnsi="Arial" w:cs="Arial"/>
          <w:color w:val="111111"/>
          <w:sz w:val="22"/>
          <w:szCs w:val="22"/>
        </w:rPr>
        <w:t>desde os primeiros estágios da gestação</w:t>
      </w:r>
      <w:r>
        <w:rPr>
          <w:rFonts w:ascii="Arial" w:eastAsia="Times New Roman" w:hAnsi="Arial" w:cs="Arial"/>
          <w:color w:val="111111"/>
          <w:sz w:val="22"/>
          <w:szCs w:val="22"/>
        </w:rPr>
        <w:t>, p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rolongando-se por todas as fases do desenvolvimento infantil. As situações de insegurança alimentar e nutricional relacionam-se de diferentes maneiras com as dinâmicas e realidades territoriais, como por exemplo, a falta de acesso à água, 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alimentos, </w:t>
      </w:r>
      <w:r>
        <w:rPr>
          <w:rFonts w:ascii="Arial" w:eastAsia="Times New Roman" w:hAnsi="Arial" w:cs="Arial"/>
          <w:color w:val="111111"/>
          <w:sz w:val="22"/>
          <w:szCs w:val="22"/>
        </w:rPr>
        <w:t>renda, saneamento básico, entre outros.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lastRenderedPageBreak/>
        <w:tab/>
        <w:t xml:space="preserve">Neste sentido, 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é fundamental que as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</w:rPr>
        <w:t>Caisans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</w:rPr>
        <w:t xml:space="preserve"> Estaduais refor</w:t>
      </w:r>
      <w:r>
        <w:rPr>
          <w:rFonts w:ascii="Arial" w:eastAsia="Times New Roman" w:hAnsi="Arial" w:cs="Arial"/>
          <w:color w:val="111111"/>
          <w:sz w:val="22"/>
          <w:szCs w:val="22"/>
        </w:rPr>
        <w:t>cem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 a </w:t>
      </w:r>
      <w:r>
        <w:rPr>
          <w:rFonts w:ascii="Arial" w:eastAsia="Times New Roman" w:hAnsi="Arial" w:cs="Arial"/>
          <w:b/>
          <w:color w:val="111111"/>
          <w:sz w:val="22"/>
          <w:szCs w:val="22"/>
        </w:rPr>
        <w:t xml:space="preserve">adequada mobilização para adesão 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de estados e municípios ao Programa Criança Feliz, sobretudo aos </w:t>
      </w:r>
      <w:r>
        <w:rPr>
          <w:rFonts w:ascii="Arial" w:eastAsia="Times New Roman" w:hAnsi="Arial" w:cs="Arial"/>
          <w:b/>
          <w:color w:val="111111"/>
          <w:sz w:val="22"/>
          <w:szCs w:val="22"/>
        </w:rPr>
        <w:t>municípios do Mapa de Insegurança Alimentar e Nutricional, que ainda convivem com a desnutrição infantil acima da média populacional (documento já enviado a todos os estados)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. Os </w:t>
      </w:r>
      <w:r>
        <w:rPr>
          <w:rFonts w:ascii="Arial" w:hAnsi="Arial" w:cs="Arial"/>
          <w:bCs/>
          <w:sz w:val="22"/>
          <w:szCs w:val="22"/>
        </w:rPr>
        <w:t xml:space="preserve">municípios </w:t>
      </w:r>
      <w:r>
        <w:rPr>
          <w:rFonts w:ascii="Arial" w:hAnsi="Arial" w:cs="Arial"/>
          <w:bCs/>
          <w:sz w:val="22"/>
          <w:szCs w:val="22"/>
        </w:rPr>
        <w:t xml:space="preserve">e estados </w:t>
      </w:r>
      <w:r>
        <w:rPr>
          <w:rFonts w:ascii="Arial" w:hAnsi="Arial" w:cs="Arial"/>
          <w:bCs/>
          <w:sz w:val="22"/>
          <w:szCs w:val="22"/>
        </w:rPr>
        <w:t xml:space="preserve">que </w:t>
      </w:r>
      <w:r>
        <w:rPr>
          <w:rFonts w:ascii="Arial" w:hAnsi="Arial" w:cs="Arial"/>
          <w:bCs/>
          <w:sz w:val="22"/>
          <w:szCs w:val="22"/>
        </w:rPr>
        <w:t xml:space="preserve">aderiram </w:t>
      </w:r>
      <w:r>
        <w:rPr>
          <w:rFonts w:ascii="Arial" w:hAnsi="Arial" w:cs="Arial"/>
          <w:b/>
          <w:bCs/>
          <w:sz w:val="22"/>
          <w:szCs w:val="22"/>
        </w:rPr>
        <w:t>até o dia 02/12/2016</w:t>
      </w:r>
      <w:r>
        <w:rPr>
          <w:rFonts w:ascii="Arial" w:hAnsi="Arial" w:cs="Arial"/>
          <w:bCs/>
          <w:sz w:val="22"/>
          <w:szCs w:val="22"/>
        </w:rPr>
        <w:t xml:space="preserve"> receberão os recursos ainda neste ano, enquanto que os municípios que aderirem ao Programa posterior a esta data receberão os recursos em 2017. Os prazos estabelecidos de adesão são: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212F24" w:rsidTr="00212F24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F24" w:rsidRDefault="00212F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12F24" w:rsidRDefault="00212F2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Prazos para o Aceite</w:t>
            </w:r>
          </w:p>
        </w:tc>
      </w:tr>
      <w:tr w:rsidR="00212F24" w:rsidTr="00212F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4" w:rsidRDefault="00212F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Estados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4" w:rsidRDefault="00212F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25.11.2016 a 02.12.2016</w:t>
            </w:r>
          </w:p>
        </w:tc>
      </w:tr>
      <w:tr w:rsidR="00212F24" w:rsidTr="00212F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4" w:rsidRDefault="00212F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Municípios e DF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4" w:rsidRDefault="00212F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25.11.2016 a 10.02.2017</w:t>
            </w:r>
          </w:p>
        </w:tc>
      </w:tr>
      <w:tr w:rsidR="00212F24" w:rsidTr="00212F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4" w:rsidRDefault="00212F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Municípios com Programas </w:t>
            </w:r>
          </w:p>
          <w:p w:rsidR="00212F24" w:rsidRDefault="00212F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Similares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4" w:rsidRDefault="00212F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25.11.2016 a 02.12.2016 (Com envio de informações sobre o Programa Similar).</w:t>
            </w:r>
          </w:p>
        </w:tc>
      </w:tr>
    </w:tbl>
    <w:p w:rsidR="00212F24" w:rsidRDefault="00212F24" w:rsidP="00212F2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textWrapping" w:clear="all"/>
      </w:r>
    </w:p>
    <w:p w:rsidR="00212F24" w:rsidRP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12F24">
        <w:rPr>
          <w:rFonts w:ascii="Arial" w:hAnsi="Arial" w:cs="Arial"/>
          <w:bCs/>
          <w:sz w:val="22"/>
          <w:szCs w:val="22"/>
        </w:rPr>
        <w:t xml:space="preserve">Quanto ao </w:t>
      </w:r>
      <w:r w:rsidRPr="00212F24">
        <w:rPr>
          <w:rFonts w:ascii="Arial" w:hAnsi="Arial" w:cs="Arial"/>
          <w:b/>
          <w:bCs/>
          <w:sz w:val="22"/>
          <w:szCs w:val="22"/>
        </w:rPr>
        <w:t>financiamento federal para os estados</w:t>
      </w:r>
      <w:r w:rsidRPr="00212F24">
        <w:rPr>
          <w:rFonts w:ascii="Arial" w:hAnsi="Arial" w:cs="Arial"/>
          <w:bCs/>
          <w:sz w:val="22"/>
          <w:szCs w:val="22"/>
        </w:rPr>
        <w:t xml:space="preserve">, aqueles que aderirem as ações do Programa Primeira Infância </w:t>
      </w:r>
      <w:proofErr w:type="gramStart"/>
      <w:r w:rsidRPr="00212F24">
        <w:rPr>
          <w:rFonts w:ascii="Arial" w:hAnsi="Arial" w:cs="Arial"/>
          <w:bCs/>
          <w:sz w:val="22"/>
          <w:szCs w:val="22"/>
        </w:rPr>
        <w:t>no SUAS</w:t>
      </w:r>
      <w:proofErr w:type="gramEnd"/>
      <w:r w:rsidRPr="00212F24">
        <w:rPr>
          <w:rFonts w:ascii="Arial" w:hAnsi="Arial" w:cs="Arial"/>
          <w:bCs/>
          <w:sz w:val="22"/>
          <w:szCs w:val="22"/>
        </w:rPr>
        <w:t xml:space="preserve"> serão financiados em parcela única referente aos exercícios de 2016 e 2017, no equivalente a: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Valor fixo para cada Estado: perfazendo o valor de R$ 240 mil (duzentos e quarenta mil reais) para cada Estado;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Valor variável para cada Estado: distribuídos de forma proporcional entre os Estados, considerando: a) o número de municípios elegíveis pelo Programa em cada estado, com peso </w:t>
      </w:r>
      <w:proofErr w:type="gramStart"/>
      <w:r>
        <w:rPr>
          <w:rFonts w:ascii="Arial" w:hAnsi="Arial" w:cs="Arial"/>
          <w:bCs/>
          <w:sz w:val="22"/>
          <w:szCs w:val="22"/>
        </w:rPr>
        <w:t>2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(dois); b) a quantidade de crianças e gestantes potencialmente atendidas pelo Programa nos municípios de cada estado, com peso 1 (um).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212F24" w:rsidRP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12F24">
        <w:rPr>
          <w:rFonts w:ascii="Arial" w:hAnsi="Arial" w:cs="Arial"/>
          <w:bCs/>
          <w:sz w:val="22"/>
          <w:szCs w:val="22"/>
        </w:rPr>
        <w:t>A sistemática, prazos e procedimentos para o repasse de recursos do Fundo Nacional de Assistência Social para os Fundos de Assistência Social dos Estados serão regulamentados por meio de Portaria do Ministério</w:t>
      </w:r>
      <w:proofErr w:type="gramStart"/>
      <w:r w:rsidRPr="00212F24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212F24">
        <w:rPr>
          <w:rFonts w:ascii="Arial" w:hAnsi="Arial" w:cs="Arial"/>
          <w:bCs/>
          <w:sz w:val="22"/>
          <w:szCs w:val="22"/>
        </w:rPr>
        <w:t>do  Desenvolvimento Social e Agrário.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12F24" w:rsidRP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12F24">
        <w:rPr>
          <w:rFonts w:ascii="Arial" w:hAnsi="Arial" w:cs="Arial"/>
          <w:bCs/>
          <w:sz w:val="22"/>
          <w:szCs w:val="22"/>
        </w:rPr>
        <w:t xml:space="preserve">Quanto ao </w:t>
      </w:r>
      <w:r w:rsidRPr="00212F24">
        <w:rPr>
          <w:rFonts w:ascii="Arial" w:hAnsi="Arial" w:cs="Arial"/>
          <w:b/>
          <w:bCs/>
          <w:sz w:val="22"/>
          <w:szCs w:val="22"/>
        </w:rPr>
        <w:t>financiamento federal para os municípios e Distrito Federal</w:t>
      </w:r>
      <w:r w:rsidRPr="00212F24">
        <w:rPr>
          <w:rFonts w:ascii="Arial" w:hAnsi="Arial" w:cs="Arial"/>
          <w:bCs/>
          <w:sz w:val="22"/>
          <w:szCs w:val="22"/>
        </w:rPr>
        <w:t xml:space="preserve">, aqueles que aderirem as ações do Programa Primeira Infância </w:t>
      </w:r>
      <w:proofErr w:type="gramStart"/>
      <w:r w:rsidRPr="00212F24">
        <w:rPr>
          <w:rFonts w:ascii="Arial" w:hAnsi="Arial" w:cs="Arial"/>
          <w:bCs/>
          <w:sz w:val="22"/>
          <w:szCs w:val="22"/>
        </w:rPr>
        <w:t>no SUAS</w:t>
      </w:r>
      <w:proofErr w:type="gramEnd"/>
      <w:r w:rsidRPr="00212F24">
        <w:rPr>
          <w:rFonts w:ascii="Arial" w:hAnsi="Arial" w:cs="Arial"/>
          <w:bCs/>
          <w:sz w:val="22"/>
          <w:szCs w:val="22"/>
        </w:rPr>
        <w:t xml:space="preserve">  serão  financiados  no  valor  correspondente  de  R$  50,00 (cinquenta  reais)  mensal  por  indivíduos  do  público  prioritário  das  visitas domiciliares acompanhados, observado o teto máximo que corresponde a:</w:t>
      </w:r>
    </w:p>
    <w:p w:rsidR="00212F24" w:rsidRDefault="00212F24" w:rsidP="00212F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-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Pequeno  Porte  I:  </w:t>
      </w:r>
      <w:proofErr w:type="spellStart"/>
      <w:r>
        <w:rPr>
          <w:rFonts w:ascii="Arial" w:hAnsi="Arial" w:cs="Arial"/>
          <w:bCs/>
          <w:sz w:val="22"/>
          <w:szCs w:val="22"/>
        </w:rPr>
        <w:t>referenciamento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de  100  (cem)  indivíduos  do  público prioritário por CRAS; 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 -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Pequeno Porte II: </w:t>
      </w:r>
      <w:proofErr w:type="spellStart"/>
      <w:r>
        <w:rPr>
          <w:rFonts w:ascii="Arial" w:hAnsi="Arial" w:cs="Arial"/>
          <w:bCs/>
          <w:sz w:val="22"/>
          <w:szCs w:val="22"/>
        </w:rPr>
        <w:t>referenciamento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 150 (cento e </w:t>
      </w:r>
      <w:proofErr w:type="spellStart"/>
      <w:r>
        <w:rPr>
          <w:rFonts w:ascii="Arial" w:hAnsi="Arial" w:cs="Arial"/>
          <w:bCs/>
          <w:sz w:val="22"/>
          <w:szCs w:val="22"/>
        </w:rPr>
        <w:t>ciquenta</w:t>
      </w:r>
      <w:proofErr w:type="spellEnd"/>
      <w:r>
        <w:rPr>
          <w:rFonts w:ascii="Arial" w:hAnsi="Arial" w:cs="Arial"/>
          <w:bCs/>
          <w:sz w:val="22"/>
          <w:szCs w:val="22"/>
        </w:rPr>
        <w:t>) indivíduos do público prioritário por CRAS;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III - </w:t>
      </w:r>
      <w:proofErr w:type="gramStart"/>
      <w:r>
        <w:rPr>
          <w:rFonts w:ascii="Arial" w:hAnsi="Arial" w:cs="Arial"/>
          <w:bCs/>
          <w:sz w:val="22"/>
          <w:szCs w:val="22"/>
        </w:rPr>
        <w:t>Médio, Grande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Porte e Metrópole: </w:t>
      </w:r>
      <w:proofErr w:type="spellStart"/>
      <w:r>
        <w:rPr>
          <w:rFonts w:ascii="Arial" w:hAnsi="Arial" w:cs="Arial"/>
          <w:bCs/>
          <w:sz w:val="22"/>
          <w:szCs w:val="22"/>
        </w:rPr>
        <w:t>referenciamento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 200 (duzentos) indivíduos do público prioritário por CRAS.</w:t>
      </w:r>
    </w:p>
    <w:p w:rsidR="00212F24" w:rsidRDefault="00212F24" w:rsidP="00212F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12F24" w:rsidRP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12F24">
        <w:rPr>
          <w:rFonts w:ascii="Arial" w:hAnsi="Arial" w:cs="Arial"/>
          <w:bCs/>
          <w:sz w:val="22"/>
          <w:szCs w:val="22"/>
        </w:rPr>
        <w:t>A sistemática, prazos e procedimentos para o repasse de recursos do Fundo Nacional de Assistência Social para os Fundos de Assistência Social dos Municípios e DF serão regulamentados por meio de Portaria do Ministério do Desenvolvimento Social e Agrário.</w:t>
      </w:r>
    </w:p>
    <w:p w:rsidR="00212F24" w:rsidRPr="00212F24" w:rsidRDefault="00212F24" w:rsidP="00212F24">
      <w:pPr>
        <w:pStyle w:val="PargrafodaLista"/>
        <w:tabs>
          <w:tab w:val="left" w:pos="567"/>
          <w:tab w:val="left" w:pos="1418"/>
        </w:tabs>
        <w:spacing w:line="360" w:lineRule="auto"/>
        <w:ind w:left="567"/>
        <w:jc w:val="both"/>
        <w:rPr>
          <w:rFonts w:ascii="Arial" w:eastAsia="Times New Roman" w:hAnsi="Arial" w:cs="Arial"/>
          <w:color w:val="111111"/>
          <w:sz w:val="22"/>
          <w:szCs w:val="22"/>
        </w:rPr>
      </w:pP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12F24">
        <w:rPr>
          <w:rFonts w:ascii="Arial" w:hAnsi="Arial" w:cs="Arial"/>
          <w:bCs/>
          <w:sz w:val="22"/>
          <w:szCs w:val="22"/>
        </w:rPr>
        <w:t xml:space="preserve">Reforçamos que a adesão é de </w:t>
      </w:r>
      <w:r w:rsidRPr="00212F24">
        <w:rPr>
          <w:rFonts w:ascii="Arial" w:hAnsi="Arial" w:cs="Arial"/>
          <w:b/>
          <w:bCs/>
          <w:sz w:val="22"/>
          <w:szCs w:val="22"/>
        </w:rPr>
        <w:t>responsabilidade das Secretarias de Assistência Social</w:t>
      </w:r>
      <w:r w:rsidRPr="00212F24">
        <w:rPr>
          <w:rFonts w:ascii="Arial" w:hAnsi="Arial" w:cs="Arial"/>
          <w:bCs/>
          <w:sz w:val="22"/>
          <w:szCs w:val="22"/>
        </w:rPr>
        <w:t xml:space="preserve"> dos municípios/estados, podendo ser feita pelo link de acesso a adesão: </w:t>
      </w:r>
      <w:hyperlink r:id="rId11" w:history="1">
        <w:r w:rsidRPr="00212F24">
          <w:rPr>
            <w:rStyle w:val="Hyperlink"/>
            <w:rFonts w:ascii="Arial" w:hAnsi="Arial" w:cs="Arial"/>
            <w:bCs/>
            <w:sz w:val="22"/>
            <w:szCs w:val="22"/>
          </w:rPr>
          <w:t>http://aplicacoes.mds.gov.br/snas/termoaceite/crianca_feliz_2016/</w:t>
        </w:r>
      </w:hyperlink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212F24" w:rsidRP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eastAsia="Times New Roman" w:hAnsi="Arial" w:cs="Arial"/>
          <w:color w:val="111111"/>
          <w:sz w:val="22"/>
          <w:szCs w:val="22"/>
        </w:rPr>
      </w:pPr>
    </w:p>
    <w:p w:rsidR="00212F24" w:rsidRP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12F24">
        <w:rPr>
          <w:rFonts w:ascii="Arial" w:hAnsi="Arial" w:cs="Arial"/>
          <w:bCs/>
          <w:sz w:val="22"/>
          <w:szCs w:val="22"/>
        </w:rPr>
        <w:t xml:space="preserve">Reconhecendo os avanços brasileiros na construção de políticas públicas para as mulheres, para as mães e para as crianças – especialmente pela </w:t>
      </w:r>
      <w:proofErr w:type="gramStart"/>
      <w:r w:rsidRPr="00212F24">
        <w:rPr>
          <w:rFonts w:ascii="Arial" w:hAnsi="Arial" w:cs="Arial"/>
          <w:bCs/>
          <w:sz w:val="22"/>
          <w:szCs w:val="22"/>
        </w:rPr>
        <w:t>implementação</w:t>
      </w:r>
      <w:proofErr w:type="gramEnd"/>
      <w:r w:rsidRPr="00212F24">
        <w:rPr>
          <w:rFonts w:ascii="Arial" w:hAnsi="Arial" w:cs="Arial"/>
          <w:bCs/>
          <w:sz w:val="22"/>
          <w:szCs w:val="22"/>
        </w:rPr>
        <w:t xml:space="preserve"> do Sistema Único de Saúde (SUS), do Sistema Único de Assistência Social (SUAS), do direito à educação básica e do aumento do acesso às creches – entendemos ainda que este é mais um importante passo para transformar de vez uma realidade em que muitas famílias ainda vivem em situação de risco social. E somente a soma de esforços entre União e os vários entes federados poderá dar resultados efetivos.</w:t>
      </w:r>
    </w:p>
    <w:p w:rsidR="00212F24" w:rsidRDefault="00212F24" w:rsidP="00212F24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12F24" w:rsidRDefault="00212F24" w:rsidP="00212F24">
      <w:pPr>
        <w:pStyle w:val="Corpodetexto"/>
        <w:spacing w:line="360" w:lineRule="auto"/>
        <w:ind w:firstLine="1418"/>
        <w:rPr>
          <w:rFonts w:ascii="Arial" w:hAnsi="Arial" w:cs="Arial"/>
          <w:sz w:val="22"/>
          <w:szCs w:val="22"/>
          <w:lang w:val="pt-BR"/>
        </w:rPr>
      </w:pPr>
    </w:p>
    <w:p w:rsidR="00212F24" w:rsidRPr="00E60812" w:rsidRDefault="00212F24" w:rsidP="00E60812">
      <w:pPr>
        <w:tabs>
          <w:tab w:val="left" w:pos="1418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212F24" w:rsidRPr="00E60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0FD"/>
    <w:multiLevelType w:val="hybridMultilevel"/>
    <w:tmpl w:val="B43C1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04F"/>
    <w:multiLevelType w:val="hybridMultilevel"/>
    <w:tmpl w:val="9C003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AAD"/>
    <w:multiLevelType w:val="hybridMultilevel"/>
    <w:tmpl w:val="5EC87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2EDD"/>
    <w:multiLevelType w:val="hybridMultilevel"/>
    <w:tmpl w:val="408EF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6EBC"/>
    <w:multiLevelType w:val="hybridMultilevel"/>
    <w:tmpl w:val="090A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5B"/>
    <w:rsid w:val="0001343C"/>
    <w:rsid w:val="001151FE"/>
    <w:rsid w:val="00212F24"/>
    <w:rsid w:val="00283E3B"/>
    <w:rsid w:val="002A606D"/>
    <w:rsid w:val="00335F07"/>
    <w:rsid w:val="00356F20"/>
    <w:rsid w:val="00356F5D"/>
    <w:rsid w:val="00394FC0"/>
    <w:rsid w:val="003F38E8"/>
    <w:rsid w:val="0078180D"/>
    <w:rsid w:val="00811521"/>
    <w:rsid w:val="009D5BA9"/>
    <w:rsid w:val="00A800DA"/>
    <w:rsid w:val="00B662B2"/>
    <w:rsid w:val="00BC1CF7"/>
    <w:rsid w:val="00CC1BF9"/>
    <w:rsid w:val="00CC687F"/>
    <w:rsid w:val="00D1552B"/>
    <w:rsid w:val="00E1315B"/>
    <w:rsid w:val="00E6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5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343C"/>
    <w:pPr>
      <w:keepNext/>
      <w:tabs>
        <w:tab w:val="num" w:pos="0"/>
      </w:tabs>
      <w:suppressAutoHyphens/>
      <w:jc w:val="center"/>
      <w:outlineLvl w:val="0"/>
    </w:pPr>
    <w:rPr>
      <w:rFonts w:eastAsia="Times New Roman"/>
      <w:b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1343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343C"/>
    <w:pPr>
      <w:keepNext/>
      <w:tabs>
        <w:tab w:val="num" w:pos="0"/>
      </w:tabs>
      <w:suppressAutoHyphens/>
      <w:outlineLvl w:val="5"/>
    </w:pPr>
    <w:rPr>
      <w:rFonts w:eastAsia="Times New Roman"/>
      <w:b/>
      <w:bCs/>
      <w:caps/>
      <w:sz w:val="28"/>
      <w:u w:val="single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15B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34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43C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1343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0134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semiHidden/>
    <w:rsid w:val="0001343C"/>
    <w:rPr>
      <w:rFonts w:ascii="Times New Roman" w:eastAsia="Times New Roman" w:hAnsi="Times New Roman" w:cs="Times New Roman"/>
      <w:b/>
      <w:bCs/>
      <w:caps/>
      <w:sz w:val="28"/>
      <w:szCs w:val="24"/>
      <w:u w:val="single"/>
      <w:lang w:val="x-none" w:eastAsia="ar-SA"/>
    </w:rPr>
  </w:style>
  <w:style w:type="character" w:styleId="Hyperlink">
    <w:name w:val="Hyperlink"/>
    <w:unhideWhenUsed/>
    <w:rsid w:val="0001343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01343C"/>
    <w:pPr>
      <w:suppressAutoHyphens/>
    </w:pPr>
    <w:rPr>
      <w:rFonts w:eastAsia="Times New Roman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1343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reformatted">
    <w:name w:val="preformatted"/>
    <w:basedOn w:val="Normal"/>
    <w:rsid w:val="0001343C"/>
    <w:pPr>
      <w:spacing w:before="100" w:beforeAutospacing="1" w:after="100" w:afterAutospacing="1"/>
    </w:pPr>
    <w:rPr>
      <w:rFonts w:eastAsia="Times New Roman"/>
      <w:color w:val="000000"/>
    </w:rPr>
  </w:style>
  <w:style w:type="table" w:styleId="Tabelacomgrade">
    <w:name w:val="Table Grid"/>
    <w:basedOn w:val="Tabelanormal"/>
    <w:uiPriority w:val="59"/>
    <w:rsid w:val="00BC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5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343C"/>
    <w:pPr>
      <w:keepNext/>
      <w:tabs>
        <w:tab w:val="num" w:pos="0"/>
      </w:tabs>
      <w:suppressAutoHyphens/>
      <w:jc w:val="center"/>
      <w:outlineLvl w:val="0"/>
    </w:pPr>
    <w:rPr>
      <w:rFonts w:eastAsia="Times New Roman"/>
      <w:b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1343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343C"/>
    <w:pPr>
      <w:keepNext/>
      <w:tabs>
        <w:tab w:val="num" w:pos="0"/>
      </w:tabs>
      <w:suppressAutoHyphens/>
      <w:outlineLvl w:val="5"/>
    </w:pPr>
    <w:rPr>
      <w:rFonts w:eastAsia="Times New Roman"/>
      <w:b/>
      <w:bCs/>
      <w:caps/>
      <w:sz w:val="28"/>
      <w:u w:val="single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15B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34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43C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1343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0134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semiHidden/>
    <w:rsid w:val="0001343C"/>
    <w:rPr>
      <w:rFonts w:ascii="Times New Roman" w:eastAsia="Times New Roman" w:hAnsi="Times New Roman" w:cs="Times New Roman"/>
      <w:b/>
      <w:bCs/>
      <w:caps/>
      <w:sz w:val="28"/>
      <w:szCs w:val="24"/>
      <w:u w:val="single"/>
      <w:lang w:val="x-none" w:eastAsia="ar-SA"/>
    </w:rPr>
  </w:style>
  <w:style w:type="character" w:styleId="Hyperlink">
    <w:name w:val="Hyperlink"/>
    <w:unhideWhenUsed/>
    <w:rsid w:val="0001343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01343C"/>
    <w:pPr>
      <w:suppressAutoHyphens/>
    </w:pPr>
    <w:rPr>
      <w:rFonts w:eastAsia="Times New Roman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1343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reformatted">
    <w:name w:val="preformatted"/>
    <w:basedOn w:val="Normal"/>
    <w:rsid w:val="0001343C"/>
    <w:pPr>
      <w:spacing w:before="100" w:beforeAutospacing="1" w:after="100" w:afterAutospacing="1"/>
    </w:pPr>
    <w:rPr>
      <w:rFonts w:eastAsia="Times New Roman"/>
      <w:color w:val="000000"/>
    </w:rPr>
  </w:style>
  <w:style w:type="table" w:styleId="Tabelacomgrade">
    <w:name w:val="Table Grid"/>
    <w:basedOn w:val="Tabelanormal"/>
    <w:uiPriority w:val="59"/>
    <w:rsid w:val="00BC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oes.mds.gov.br/snas/termoaceite/crianca_feliz_201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ds.gov.br/crianca-feli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15-2018/2016/Decreto/D8869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0C31-7A0D-4E5E-BA24-D48E895D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Regilane Fernandes da Silva</dc:creator>
  <cp:lastModifiedBy>Patrícia Chaves Gentil</cp:lastModifiedBy>
  <cp:revision>2</cp:revision>
  <cp:lastPrinted>2016-12-02T11:48:00Z</cp:lastPrinted>
  <dcterms:created xsi:type="dcterms:W3CDTF">2016-12-05T19:45:00Z</dcterms:created>
  <dcterms:modified xsi:type="dcterms:W3CDTF">2016-12-05T19:45:00Z</dcterms:modified>
</cp:coreProperties>
</file>