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1691"/>
        <w:gridCol w:w="1696"/>
        <w:gridCol w:w="2767"/>
        <w:gridCol w:w="1685"/>
        <w:gridCol w:w="2103"/>
        <w:gridCol w:w="2002"/>
      </w:tblGrid>
      <w:tr w:rsidR="0045021E" w:rsidRPr="001C2DBF" w:rsidTr="0045021E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45021E" w:rsidRDefault="0045021E" w:rsidP="0045021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/>
                <w:bCs/>
                <w:color w:val="000000"/>
                <w:sz w:val="36"/>
                <w:szCs w:val="36"/>
                <w:lang w:eastAsia="zh-CN"/>
              </w:rPr>
            </w:pPr>
          </w:p>
          <w:p w:rsidR="0045021E" w:rsidRDefault="0045021E" w:rsidP="0045021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45021E">
              <w:rPr>
                <w:rFonts w:ascii="Calibri" w:eastAsia="SimSun; 宋体" w:hAnsi="Calibri" w:cs="Calibri"/>
                <w:b/>
                <w:bCs/>
                <w:color w:val="000000"/>
                <w:sz w:val="36"/>
                <w:szCs w:val="36"/>
                <w:lang w:eastAsia="zh-CN"/>
              </w:rPr>
              <w:t xml:space="preserve">Proposta para </w:t>
            </w:r>
            <w:r w:rsidR="00E71974">
              <w:rPr>
                <w:rFonts w:ascii="Calibri" w:eastAsia="SimSun; 宋体" w:hAnsi="Calibri" w:cs="Calibri"/>
                <w:b/>
                <w:bCs/>
                <w:color w:val="000000"/>
                <w:sz w:val="36"/>
                <w:szCs w:val="36"/>
                <w:lang w:eastAsia="zh-CN"/>
              </w:rPr>
              <w:t>reestruturação da CNPCT</w:t>
            </w:r>
          </w:p>
          <w:p w:rsidR="00E71974" w:rsidRPr="0045021E" w:rsidRDefault="00E71974" w:rsidP="0045021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Calibri" w:eastAsia="SimSun; 宋体" w:hAnsi="Calibri" w:cs="Calibri"/>
                <w:b/>
                <w:bCs/>
                <w:color w:val="000000"/>
                <w:sz w:val="36"/>
                <w:szCs w:val="36"/>
                <w:lang w:eastAsia="zh-CN"/>
              </w:rPr>
              <w:t>Aprovado no II Encontro Nacional de Povos e Comunidades Tradicionais</w:t>
            </w:r>
          </w:p>
          <w:p w:rsidR="0045021E" w:rsidRDefault="0045021E" w:rsidP="0045021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45021E" w:rsidRPr="001C2DBF" w:rsidRDefault="0045021E" w:rsidP="0045021E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E26E0" w:rsidRPr="001C2DBF" w:rsidTr="00E71974">
        <w:trPr>
          <w:jc w:val="center"/>
        </w:trPr>
        <w:tc>
          <w:tcPr>
            <w:tcW w:w="74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45021E" w:rsidRPr="001C2DBF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1C2DBF"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Composição (governo e sociedade civil)</w:t>
            </w:r>
          </w:p>
          <w:p w:rsidR="0045021E" w:rsidRPr="001C2DBF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45021E" w:rsidRPr="001C2DBF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1C2DBF"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Eleição</w:t>
            </w:r>
          </w:p>
        </w:tc>
        <w:tc>
          <w:tcPr>
            <w:tcW w:w="60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45021E" w:rsidRPr="001C2DBF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1C2DBF"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Mandato e Recondução</w:t>
            </w:r>
          </w:p>
        </w:tc>
        <w:tc>
          <w:tcPr>
            <w:tcW w:w="98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45021E" w:rsidRPr="001C2DBF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1C2DBF"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Frequência das reuniões ordinárias</w:t>
            </w:r>
          </w:p>
        </w:tc>
        <w:tc>
          <w:tcPr>
            <w:tcW w:w="6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45021E" w:rsidRPr="001C2DBF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1C2DBF"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Estrutura de funcionamento</w:t>
            </w:r>
          </w:p>
        </w:tc>
        <w:tc>
          <w:tcPr>
            <w:tcW w:w="7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45021E" w:rsidRPr="001C2DBF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1C2DBF"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Presidência e Secretaria Executiva</w:t>
            </w:r>
          </w:p>
          <w:p w:rsidR="0045021E" w:rsidRPr="001C2DBF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lang w:eastAsia="zh-CN"/>
              </w:rPr>
            </w:pPr>
          </w:p>
          <w:p w:rsidR="0045021E" w:rsidRPr="001C2DBF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lang w:eastAsia="zh-CN"/>
              </w:rPr>
            </w:pPr>
          </w:p>
        </w:tc>
        <w:tc>
          <w:tcPr>
            <w:tcW w:w="7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45021E" w:rsidRPr="001C2DBF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lang w:eastAsia="zh-CN"/>
              </w:rPr>
            </w:pPr>
            <w:r w:rsidRPr="001C2DBF"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Deliberativo e/ou consultivo</w:t>
            </w:r>
          </w:p>
        </w:tc>
      </w:tr>
      <w:tr w:rsidR="00FE26E0" w:rsidRPr="001C2DBF" w:rsidTr="00E71974">
        <w:trPr>
          <w:jc w:val="center"/>
        </w:trPr>
        <w:tc>
          <w:tcPr>
            <w:tcW w:w="74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45021E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45021E" w:rsidRDefault="00FE26E0" w:rsidP="00E71974">
            <w:pPr>
              <w:jc w:val="center"/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E26E0">
              <w:rPr>
                <w:sz w:val="24"/>
                <w:szCs w:val="24"/>
              </w:rPr>
              <w:t xml:space="preserve">60% da Sociedade Civil e 40% do Governo. Número de membros da sociedade civil que garanta a representatividade de todos os segmentos dos Povos e Comunidades Tradicionais </w:t>
            </w:r>
            <w:bookmarkStart w:id="0" w:name="_GoBack"/>
            <w:bookmarkEnd w:id="0"/>
          </w:p>
          <w:p w:rsidR="0045021E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45021E" w:rsidRPr="001C2DBF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45021E" w:rsidRPr="001C2DBF" w:rsidRDefault="00FE26E0" w:rsidP="00E71974">
            <w:pPr>
              <w:jc w:val="center"/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E26E0">
              <w:rPr>
                <w:sz w:val="24"/>
                <w:szCs w:val="24"/>
              </w:rPr>
              <w:t xml:space="preserve">Convocação em edital, elaborado pela CNPCT, para realização de Conferências Regionais, nas quais serão escolhidas as representações de cada segmento que disputarão a eleição durante a Conferência Nacional. </w:t>
            </w:r>
          </w:p>
        </w:tc>
        <w:tc>
          <w:tcPr>
            <w:tcW w:w="60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FD6906" w:rsidRPr="00FD6906" w:rsidRDefault="00FD6906" w:rsidP="00FD6906">
            <w:pPr>
              <w:jc w:val="center"/>
              <w:rPr>
                <w:sz w:val="24"/>
                <w:szCs w:val="24"/>
              </w:rPr>
            </w:pPr>
            <w:proofErr w:type="gramStart"/>
            <w:r w:rsidRPr="00FD6906">
              <w:rPr>
                <w:sz w:val="24"/>
                <w:szCs w:val="24"/>
              </w:rPr>
              <w:t>3</w:t>
            </w:r>
            <w:proofErr w:type="gramEnd"/>
            <w:r w:rsidRPr="00FD6906">
              <w:rPr>
                <w:sz w:val="24"/>
                <w:szCs w:val="24"/>
              </w:rPr>
              <w:t xml:space="preserve"> anos – com participação de 2 representantes por segmento e possibilidade de recondução de pelo menos 50%</w:t>
            </w:r>
          </w:p>
          <w:p w:rsidR="0045021E" w:rsidRPr="001C2DBF" w:rsidRDefault="0045021E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793298" w:rsidRPr="00793298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>4</w:t>
            </w:r>
            <w:proofErr w:type="gramEnd"/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 xml:space="preserve"> reuniões ordinárias por ano. </w:t>
            </w:r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br/>
              <w:t>Extraordinárias conforme seja necessário.</w:t>
            </w:r>
          </w:p>
          <w:p w:rsidR="00793298" w:rsidRPr="00793298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br/>
            </w:r>
            <w:proofErr w:type="gramStart"/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>2</w:t>
            </w:r>
            <w:proofErr w:type="gramEnd"/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 xml:space="preserve"> reuniões anuais por segmento realizadas no dia anterior da reunião do Conselho.</w:t>
            </w:r>
          </w:p>
          <w:p w:rsidR="0045021E" w:rsidRPr="001C2DBF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br/>
              <w:t>Reuniões descentralizadas, nos diferentes estados, principalmente naqueles em que os direitos dos PCT estiverem sendo violados/</w:t>
            </w:r>
            <w:proofErr w:type="gramStart"/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>negligenciados</w:t>
            </w:r>
            <w:proofErr w:type="gramEnd"/>
          </w:p>
        </w:tc>
        <w:tc>
          <w:tcPr>
            <w:tcW w:w="6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793298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>I-Plenário;</w:t>
            </w:r>
          </w:p>
          <w:p w:rsidR="00793298" w:rsidRPr="00793298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</w:p>
          <w:p w:rsidR="00793298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>II- Presidência;</w:t>
            </w:r>
          </w:p>
          <w:p w:rsidR="00793298" w:rsidRPr="00793298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</w:p>
          <w:p w:rsidR="00793298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>III- Secretaria Executiva;</w:t>
            </w:r>
          </w:p>
          <w:p w:rsidR="00793298" w:rsidRPr="00793298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</w:p>
          <w:p w:rsidR="00793298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>IV - Câmaras Técnicas;</w:t>
            </w:r>
          </w:p>
          <w:p w:rsidR="00793298" w:rsidRPr="00793298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</w:p>
          <w:p w:rsidR="0045021E" w:rsidRPr="001C2DBF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>V - Grupos de Trabalho</w:t>
            </w:r>
          </w:p>
        </w:tc>
        <w:tc>
          <w:tcPr>
            <w:tcW w:w="7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793298" w:rsidRPr="00793298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>Presidência: Sociedade Civil</w:t>
            </w:r>
          </w:p>
          <w:p w:rsidR="00793298" w:rsidRPr="00793298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</w:p>
          <w:p w:rsidR="0045021E" w:rsidRPr="001C2DBF" w:rsidRDefault="00793298" w:rsidP="0079329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93298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>Secretaria Executiva: Secretaria Geral da Presidência da República</w:t>
            </w:r>
          </w:p>
        </w:tc>
        <w:tc>
          <w:tcPr>
            <w:tcW w:w="7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0" w:type="dxa"/>
            </w:tcMar>
            <w:vAlign w:val="center"/>
          </w:tcPr>
          <w:p w:rsidR="0045021E" w:rsidRPr="006C56CF" w:rsidRDefault="006C56CF" w:rsidP="008B1E65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</w:pPr>
            <w:r w:rsidRPr="006C56CF">
              <w:rPr>
                <w:rFonts w:ascii="Calibri" w:eastAsia="SimSun; 宋体" w:hAnsi="Calibri" w:cs="Calibri"/>
                <w:bCs/>
                <w:color w:val="000000"/>
                <w:sz w:val="24"/>
                <w:szCs w:val="24"/>
                <w:lang w:eastAsia="zh-CN"/>
              </w:rPr>
              <w:t>Consultivo e deliberativo</w:t>
            </w:r>
          </w:p>
        </w:tc>
      </w:tr>
    </w:tbl>
    <w:p w:rsidR="00313D06" w:rsidRPr="0045021E" w:rsidRDefault="00313D06" w:rsidP="0045021E"/>
    <w:sectPr w:rsidR="00313D06" w:rsidRPr="0045021E" w:rsidSect="004502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; 宋体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1E"/>
    <w:rsid w:val="00313D06"/>
    <w:rsid w:val="0045021E"/>
    <w:rsid w:val="006C56CF"/>
    <w:rsid w:val="00793298"/>
    <w:rsid w:val="00794293"/>
    <w:rsid w:val="00BC0E1F"/>
    <w:rsid w:val="00E645D2"/>
    <w:rsid w:val="00E71974"/>
    <w:rsid w:val="00FD6906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1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1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Versátil</dc:creator>
  <cp:lastModifiedBy>Encontropct</cp:lastModifiedBy>
  <cp:revision>3</cp:revision>
  <cp:lastPrinted>2015-01-15T12:22:00Z</cp:lastPrinted>
  <dcterms:created xsi:type="dcterms:W3CDTF">2015-01-15T12:23:00Z</dcterms:created>
  <dcterms:modified xsi:type="dcterms:W3CDTF">2015-02-20T12:05:00Z</dcterms:modified>
</cp:coreProperties>
</file>