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20" w:rsidRDefault="00953120" w:rsidP="00953120">
      <w:pPr>
        <w:jc w:val="center"/>
        <w:rPr>
          <w:b/>
        </w:rPr>
      </w:pPr>
      <w:r>
        <w:rPr>
          <w:b/>
        </w:rPr>
        <w:t>CONSULTA PÚBLICA 001/20</w:t>
      </w:r>
      <w:r w:rsidR="001A3453">
        <w:rPr>
          <w:b/>
        </w:rPr>
        <w:t>20</w:t>
      </w:r>
      <w:r>
        <w:rPr>
          <w:b/>
        </w:rPr>
        <w:t xml:space="preserve"> – CONTRATAÇÃO DE EMPRESA</w:t>
      </w:r>
      <w:r w:rsidR="001A3453">
        <w:rPr>
          <w:b/>
        </w:rPr>
        <w:t>S</w:t>
      </w:r>
      <w:r>
        <w:rPr>
          <w:b/>
        </w:rPr>
        <w:t xml:space="preserve"> DE COMUNICAÇÃO CORPORATIVA</w:t>
      </w:r>
      <w:r w:rsidR="001A3453">
        <w:rPr>
          <w:b/>
        </w:rPr>
        <w:t xml:space="preserve"> E DE COMUNICAÇÃO DIGITAL</w:t>
      </w:r>
    </w:p>
    <w:p w:rsidR="00953120" w:rsidRDefault="00953120" w:rsidP="00953120">
      <w:pPr>
        <w:jc w:val="center"/>
        <w:rPr>
          <w:b/>
        </w:rPr>
      </w:pPr>
      <w:r>
        <w:rPr>
          <w:b/>
        </w:rPr>
        <w:t>FORMULÁRIO DE MANIFESTAÇÃO</w:t>
      </w:r>
    </w:p>
    <w:p w:rsidR="00953120" w:rsidRDefault="00953120" w:rsidP="00953120">
      <w:pPr>
        <w:jc w:val="center"/>
        <w:rPr>
          <w:b/>
        </w:rPr>
      </w:pPr>
    </w:p>
    <w:p w:rsidR="00953120" w:rsidRPr="00953120" w:rsidRDefault="00953120" w:rsidP="00953120">
      <w:pPr>
        <w:jc w:val="center"/>
        <w:rPr>
          <w:b/>
        </w:rPr>
      </w:pPr>
      <w:r w:rsidRPr="00953120">
        <w:rPr>
          <w:b/>
        </w:rPr>
        <w:t>I – Identificação do Participante</w:t>
      </w:r>
      <w:r w:rsidR="00053374">
        <w:rPr>
          <w:b/>
        </w:rPr>
        <w:t>/Empresa/Instituição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953120" w:rsidTr="008516AE">
        <w:tc>
          <w:tcPr>
            <w:tcW w:w="1985" w:type="dxa"/>
          </w:tcPr>
          <w:p w:rsidR="00953120" w:rsidRDefault="00053374" w:rsidP="00953120">
            <w:r>
              <w:t>Nome</w:t>
            </w:r>
            <w:r w:rsidR="00953120">
              <w:t xml:space="preserve">: </w:t>
            </w:r>
          </w:p>
          <w:p w:rsidR="00953120" w:rsidRDefault="00953120"/>
        </w:tc>
        <w:tc>
          <w:tcPr>
            <w:tcW w:w="7229" w:type="dxa"/>
          </w:tcPr>
          <w:p w:rsidR="00953120" w:rsidRDefault="00953120"/>
        </w:tc>
      </w:tr>
      <w:tr w:rsidR="0003246A" w:rsidTr="008516AE">
        <w:tc>
          <w:tcPr>
            <w:tcW w:w="1985" w:type="dxa"/>
          </w:tcPr>
          <w:p w:rsidR="0003246A" w:rsidRDefault="0003246A" w:rsidP="00953120">
            <w:r>
              <w:t>CPF/CNPJ:</w:t>
            </w:r>
          </w:p>
          <w:p w:rsidR="0003246A" w:rsidRDefault="0003246A" w:rsidP="00953120"/>
        </w:tc>
        <w:tc>
          <w:tcPr>
            <w:tcW w:w="7229" w:type="dxa"/>
          </w:tcPr>
          <w:p w:rsidR="0003246A" w:rsidRDefault="0003246A"/>
        </w:tc>
      </w:tr>
      <w:tr w:rsidR="00953120" w:rsidTr="008516AE">
        <w:tc>
          <w:tcPr>
            <w:tcW w:w="1985" w:type="dxa"/>
          </w:tcPr>
          <w:p w:rsidR="00953120" w:rsidRDefault="00953120" w:rsidP="00953120">
            <w:r>
              <w:t>Endereço:</w:t>
            </w:r>
          </w:p>
          <w:p w:rsidR="00953120" w:rsidRDefault="00953120"/>
        </w:tc>
        <w:tc>
          <w:tcPr>
            <w:tcW w:w="7229" w:type="dxa"/>
          </w:tcPr>
          <w:p w:rsidR="00953120" w:rsidRDefault="00953120"/>
        </w:tc>
      </w:tr>
      <w:tr w:rsidR="00953120" w:rsidTr="008516AE">
        <w:tc>
          <w:tcPr>
            <w:tcW w:w="1985" w:type="dxa"/>
          </w:tcPr>
          <w:p w:rsidR="00953120" w:rsidRDefault="00953120" w:rsidP="00953120">
            <w:r>
              <w:t>Cidade/UF:</w:t>
            </w:r>
          </w:p>
          <w:p w:rsidR="00953120" w:rsidRDefault="00953120"/>
        </w:tc>
        <w:tc>
          <w:tcPr>
            <w:tcW w:w="7229" w:type="dxa"/>
          </w:tcPr>
          <w:p w:rsidR="00953120" w:rsidRDefault="00953120"/>
        </w:tc>
      </w:tr>
      <w:tr w:rsidR="00953120" w:rsidTr="008516AE">
        <w:tc>
          <w:tcPr>
            <w:tcW w:w="1985" w:type="dxa"/>
          </w:tcPr>
          <w:p w:rsidR="00953120" w:rsidRDefault="00406B03" w:rsidP="00953120">
            <w:r>
              <w:t>DDD/Telefone:</w:t>
            </w:r>
          </w:p>
          <w:p w:rsidR="00953120" w:rsidRDefault="00953120"/>
        </w:tc>
        <w:tc>
          <w:tcPr>
            <w:tcW w:w="7229" w:type="dxa"/>
          </w:tcPr>
          <w:p w:rsidR="00953120" w:rsidRDefault="00953120"/>
        </w:tc>
      </w:tr>
      <w:tr w:rsidR="00953120" w:rsidTr="008516AE">
        <w:tc>
          <w:tcPr>
            <w:tcW w:w="1985" w:type="dxa"/>
          </w:tcPr>
          <w:p w:rsidR="00953120" w:rsidRDefault="00953120" w:rsidP="00953120">
            <w:r>
              <w:t xml:space="preserve">E-mail: </w:t>
            </w:r>
          </w:p>
          <w:p w:rsidR="00953120" w:rsidRDefault="00953120"/>
        </w:tc>
        <w:tc>
          <w:tcPr>
            <w:tcW w:w="7229" w:type="dxa"/>
          </w:tcPr>
          <w:p w:rsidR="00953120" w:rsidRDefault="00953120"/>
        </w:tc>
      </w:tr>
    </w:tbl>
    <w:p w:rsidR="008516AE" w:rsidRDefault="00953120" w:rsidP="00053374">
      <w:pPr>
        <w:ind w:left="-142" w:right="-142"/>
      </w:pPr>
      <w:r>
        <w:t xml:space="preserve"> </w:t>
      </w:r>
    </w:p>
    <w:p w:rsidR="00002441" w:rsidRDefault="00002441" w:rsidP="00002441">
      <w:pPr>
        <w:ind w:left="-142" w:right="-142"/>
        <w:jc w:val="center"/>
        <w:rPr>
          <w:b/>
        </w:rPr>
      </w:pPr>
      <w:r w:rsidRPr="00002441">
        <w:rPr>
          <w:b/>
        </w:rPr>
        <w:t>II – Consulta Pública</w:t>
      </w:r>
    </w:p>
    <w:p w:rsidR="00414F7F" w:rsidRDefault="00414F7F" w:rsidP="00002441">
      <w:pPr>
        <w:ind w:left="-142" w:right="-142"/>
        <w:jc w:val="center"/>
        <w:rPr>
          <w:b/>
        </w:rPr>
      </w:pPr>
    </w:p>
    <w:p w:rsidR="00414F7F" w:rsidRPr="00414F7F" w:rsidRDefault="00414F7F" w:rsidP="00F03A0F">
      <w:pPr>
        <w:ind w:left="-142" w:right="-142"/>
        <w:jc w:val="both"/>
      </w:pPr>
      <w:r w:rsidRPr="00414F7F">
        <w:t>Entendendo por Comunicação Corporativa, atendimento à imprensa,</w:t>
      </w:r>
      <w:r w:rsidR="005A2BCC">
        <w:t xml:space="preserve"> contatos proativos,</w:t>
      </w:r>
      <w:r w:rsidRPr="00414F7F">
        <w:t xml:space="preserve"> </w:t>
      </w:r>
      <w:r w:rsidR="00C63566">
        <w:t xml:space="preserve">convocação de entrevistas coletivas, </w:t>
      </w:r>
      <w:r w:rsidRPr="00414F7F">
        <w:t>mídia traini</w:t>
      </w:r>
      <w:r w:rsidR="00F03A0F">
        <w:t>n</w:t>
      </w:r>
      <w:r w:rsidRPr="00414F7F">
        <w:t>g, assessoramento a autoridades</w:t>
      </w:r>
      <w:r w:rsidR="005A2BCC">
        <w:t>;</w:t>
      </w:r>
      <w:r w:rsidR="0084633E">
        <w:t xml:space="preserve"> e</w:t>
      </w:r>
      <w:r w:rsidRPr="00414F7F">
        <w:t xml:space="preserve"> </w:t>
      </w:r>
      <w:r w:rsidR="0084633E">
        <w:t xml:space="preserve">por </w:t>
      </w:r>
      <w:r w:rsidRPr="00414F7F">
        <w:t>Comunicação Digital</w:t>
      </w:r>
      <w:r w:rsidR="009D773C">
        <w:t xml:space="preserve">, </w:t>
      </w:r>
      <w:r w:rsidRPr="00414F7F">
        <w:t xml:space="preserve">produção </w:t>
      </w:r>
      <w:r w:rsidR="009D773C">
        <w:t>de textos e elaboração de material para</w:t>
      </w:r>
      <w:r w:rsidRPr="00414F7F">
        <w:t xml:space="preserve"> divulgação online, </w:t>
      </w:r>
      <w:r w:rsidR="005A2BCC">
        <w:t xml:space="preserve">vídeos, interação nas redes sociais, entre outros, </w:t>
      </w:r>
      <w:r w:rsidRPr="00414F7F">
        <w:t>responda as seguintes perguntas.</w:t>
      </w:r>
    </w:p>
    <w:p w:rsidR="00343FFB" w:rsidRDefault="00343FFB" w:rsidP="00F03A0F">
      <w:pPr>
        <w:pStyle w:val="PargrafodaLista"/>
        <w:numPr>
          <w:ilvl w:val="0"/>
          <w:numId w:val="9"/>
        </w:numPr>
        <w:tabs>
          <w:tab w:val="left" w:pos="142"/>
        </w:tabs>
        <w:ind w:left="-142" w:right="-142" w:hanging="11"/>
        <w:jc w:val="both"/>
      </w:pPr>
      <w:r>
        <w:t>Na sua opinião, é válido trabalhar com a comunicação corporativa e a comunicação digital por contratos separados? Ou seria mais eficiente trabalhar com um contrato híbrido? Explique os motivos.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A3453" w:rsidTr="004D1D55">
        <w:trPr>
          <w:trHeight w:val="1920"/>
        </w:trPr>
        <w:tc>
          <w:tcPr>
            <w:tcW w:w="9214" w:type="dxa"/>
          </w:tcPr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</w:tc>
      </w:tr>
    </w:tbl>
    <w:p w:rsidR="001A3453" w:rsidRPr="00002441" w:rsidRDefault="001A3453" w:rsidP="00002441">
      <w:pPr>
        <w:ind w:left="-142" w:right="-142"/>
        <w:jc w:val="center"/>
        <w:rPr>
          <w:b/>
        </w:rPr>
      </w:pPr>
    </w:p>
    <w:p w:rsidR="00953120" w:rsidRDefault="00343FFB" w:rsidP="00F03A0F">
      <w:pPr>
        <w:pStyle w:val="PargrafodaLista"/>
        <w:numPr>
          <w:ilvl w:val="0"/>
          <w:numId w:val="9"/>
        </w:numPr>
        <w:tabs>
          <w:tab w:val="left" w:pos="142"/>
        </w:tabs>
        <w:ind w:left="-142" w:right="-142" w:hanging="11"/>
        <w:jc w:val="both"/>
      </w:pPr>
      <w:r w:rsidRPr="00705C36">
        <w:t>Para você, há aspectos dos serviços de comunicação corporativa e de comunicação digital que podem se sobrepor? Em caso positivo, citar esses serviços.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953120" w:rsidTr="00053374">
        <w:trPr>
          <w:trHeight w:val="1920"/>
        </w:trPr>
        <w:tc>
          <w:tcPr>
            <w:tcW w:w="9214" w:type="dxa"/>
          </w:tcPr>
          <w:p w:rsidR="00953120" w:rsidRDefault="00953120" w:rsidP="00406B03">
            <w:pPr>
              <w:ind w:right="-142"/>
            </w:pPr>
          </w:p>
          <w:p w:rsidR="00406B03" w:rsidRDefault="00406B03" w:rsidP="00406B03">
            <w:pPr>
              <w:ind w:right="-142"/>
            </w:pPr>
          </w:p>
          <w:p w:rsidR="00406B03" w:rsidRDefault="00406B03" w:rsidP="00406B03">
            <w:pPr>
              <w:ind w:right="-142"/>
            </w:pPr>
          </w:p>
          <w:p w:rsidR="00406B03" w:rsidRDefault="00406B03" w:rsidP="00406B03">
            <w:pPr>
              <w:ind w:right="-142"/>
            </w:pPr>
          </w:p>
          <w:p w:rsidR="00406B03" w:rsidRDefault="00406B03" w:rsidP="00406B03">
            <w:pPr>
              <w:ind w:right="-142"/>
            </w:pPr>
          </w:p>
          <w:p w:rsidR="008516AE" w:rsidRDefault="008516AE" w:rsidP="00406B03">
            <w:pPr>
              <w:ind w:right="-142"/>
            </w:pPr>
          </w:p>
        </w:tc>
      </w:tr>
    </w:tbl>
    <w:p w:rsidR="00953120" w:rsidRDefault="00953120" w:rsidP="00953120">
      <w:pPr>
        <w:ind w:right="-142"/>
      </w:pPr>
    </w:p>
    <w:p w:rsidR="001A3453" w:rsidRDefault="001A3453" w:rsidP="00F03A0F">
      <w:pPr>
        <w:pStyle w:val="PargrafodaLista"/>
        <w:numPr>
          <w:ilvl w:val="0"/>
          <w:numId w:val="9"/>
        </w:numPr>
        <w:tabs>
          <w:tab w:val="left" w:pos="142"/>
        </w:tabs>
        <w:ind w:left="-142" w:right="-142" w:hanging="11"/>
        <w:jc w:val="both"/>
      </w:pPr>
      <w:r>
        <w:t>Na sua opinião, há algum</w:t>
      </w:r>
      <w:r w:rsidR="00343FFB">
        <w:t xml:space="preserve">a sugestão para o aprimoramento da </w:t>
      </w:r>
      <w:r>
        <w:t xml:space="preserve">comunicação </w:t>
      </w:r>
      <w:r w:rsidR="00343FFB">
        <w:t>do Ministério da Cidadania</w:t>
      </w:r>
      <w:r>
        <w:t>? Descreva e explique o porquê da sua percepção.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A3453" w:rsidTr="004D1D55">
        <w:trPr>
          <w:trHeight w:val="1920"/>
        </w:trPr>
        <w:tc>
          <w:tcPr>
            <w:tcW w:w="9214" w:type="dxa"/>
          </w:tcPr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  <w:p w:rsidR="001A3453" w:rsidRDefault="001A3453" w:rsidP="004D1D55">
            <w:pPr>
              <w:ind w:right="-142"/>
            </w:pPr>
          </w:p>
        </w:tc>
      </w:tr>
    </w:tbl>
    <w:p w:rsidR="001A3453" w:rsidRDefault="001A3453" w:rsidP="001A3453">
      <w:pPr>
        <w:pStyle w:val="PargrafodaLista"/>
        <w:tabs>
          <w:tab w:val="left" w:pos="142"/>
        </w:tabs>
        <w:ind w:left="-142" w:right="-142"/>
        <w:jc w:val="both"/>
      </w:pPr>
    </w:p>
    <w:p w:rsidR="00A910CD" w:rsidRDefault="00A910CD" w:rsidP="00A910CD">
      <w:pPr>
        <w:pStyle w:val="PargrafodaLista"/>
        <w:ind w:right="-142"/>
      </w:pPr>
    </w:p>
    <w:p w:rsidR="00A910CD" w:rsidRDefault="00A910CD" w:rsidP="00A910CD">
      <w:pPr>
        <w:pStyle w:val="PargrafodaLista"/>
        <w:ind w:right="-142"/>
      </w:pPr>
    </w:p>
    <w:p w:rsidR="00953120" w:rsidRDefault="00953120" w:rsidP="004E5D6C">
      <w:pPr>
        <w:ind w:right="-142"/>
      </w:pPr>
      <w:bookmarkStart w:id="0" w:name="_GoBack"/>
      <w:bookmarkEnd w:id="0"/>
    </w:p>
    <w:sectPr w:rsidR="00953120" w:rsidSect="0095312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533E"/>
    <w:multiLevelType w:val="hybridMultilevel"/>
    <w:tmpl w:val="FA3C73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4ED0"/>
    <w:multiLevelType w:val="hybridMultilevel"/>
    <w:tmpl w:val="9962A926"/>
    <w:lvl w:ilvl="0" w:tplc="0416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3EAE4ED6"/>
    <w:multiLevelType w:val="hybridMultilevel"/>
    <w:tmpl w:val="8AFA2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807"/>
    <w:multiLevelType w:val="hybridMultilevel"/>
    <w:tmpl w:val="521C96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784C"/>
    <w:multiLevelType w:val="multilevel"/>
    <w:tmpl w:val="BB8A18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5">
    <w:nsid w:val="5649016A"/>
    <w:multiLevelType w:val="multilevel"/>
    <w:tmpl w:val="C5B436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>
    <w:nsid w:val="5C94627C"/>
    <w:multiLevelType w:val="multilevel"/>
    <w:tmpl w:val="EAA456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>
    <w:nsid w:val="6BC404F4"/>
    <w:multiLevelType w:val="multilevel"/>
    <w:tmpl w:val="7C2E6C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5F2CC8"/>
    <w:multiLevelType w:val="multilevel"/>
    <w:tmpl w:val="517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0"/>
    <w:rsid w:val="00002441"/>
    <w:rsid w:val="0003246A"/>
    <w:rsid w:val="00053374"/>
    <w:rsid w:val="00061A60"/>
    <w:rsid w:val="000C2408"/>
    <w:rsid w:val="0016367F"/>
    <w:rsid w:val="001A3453"/>
    <w:rsid w:val="0024588B"/>
    <w:rsid w:val="002D1D7E"/>
    <w:rsid w:val="00335C3A"/>
    <w:rsid w:val="00343FFB"/>
    <w:rsid w:val="00406B03"/>
    <w:rsid w:val="00414F7F"/>
    <w:rsid w:val="004E5D6C"/>
    <w:rsid w:val="00562093"/>
    <w:rsid w:val="005A2BCC"/>
    <w:rsid w:val="006759F1"/>
    <w:rsid w:val="006D7235"/>
    <w:rsid w:val="006F4DDC"/>
    <w:rsid w:val="00705C36"/>
    <w:rsid w:val="007A1B8B"/>
    <w:rsid w:val="007E7340"/>
    <w:rsid w:val="0084633E"/>
    <w:rsid w:val="008516AE"/>
    <w:rsid w:val="008E7551"/>
    <w:rsid w:val="00953120"/>
    <w:rsid w:val="00984F4D"/>
    <w:rsid w:val="009857C6"/>
    <w:rsid w:val="009D773C"/>
    <w:rsid w:val="00A910CD"/>
    <w:rsid w:val="00BA72DB"/>
    <w:rsid w:val="00BC112C"/>
    <w:rsid w:val="00C04065"/>
    <w:rsid w:val="00C63566"/>
    <w:rsid w:val="00C97E8A"/>
    <w:rsid w:val="00D04D86"/>
    <w:rsid w:val="00D252AD"/>
    <w:rsid w:val="00E056B1"/>
    <w:rsid w:val="00E24FFC"/>
    <w:rsid w:val="00E52E12"/>
    <w:rsid w:val="00EE2650"/>
    <w:rsid w:val="00EF664F"/>
    <w:rsid w:val="00F03A0F"/>
    <w:rsid w:val="00F06E1F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DC7B-FF76-4B21-8A1D-0616735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4E5D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551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locked/>
    <w:rsid w:val="002D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Maria Santana da Silva</dc:creator>
  <cp:lastModifiedBy>Polyana Maria Santana da Silva</cp:lastModifiedBy>
  <cp:revision>3</cp:revision>
  <cp:lastPrinted>2020-01-31T20:54:00Z</cp:lastPrinted>
  <dcterms:created xsi:type="dcterms:W3CDTF">2020-02-03T15:02:00Z</dcterms:created>
  <dcterms:modified xsi:type="dcterms:W3CDTF">2020-02-03T15:09:00Z</dcterms:modified>
</cp:coreProperties>
</file>