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6DA" w:rsidRPr="00C226DA" w:rsidRDefault="00C226DA" w:rsidP="00C226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C226DA" w:rsidRPr="00C226DA" w:rsidRDefault="00C226DA" w:rsidP="00C226D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aps/>
          <w:color w:val="000000"/>
          <w:sz w:val="26"/>
          <w:szCs w:val="26"/>
          <w:lang w:eastAsia="pt-BR"/>
        </w:rPr>
      </w:pPr>
      <w:r w:rsidRPr="00C226DA">
        <w:rPr>
          <w:rFonts w:ascii="Calibri" w:eastAsia="Times New Roman" w:hAnsi="Calibri" w:cs="Times New Roman"/>
          <w:b/>
          <w:bCs/>
          <w:caps/>
          <w:color w:val="000000"/>
          <w:sz w:val="26"/>
          <w:szCs w:val="26"/>
          <w:lang w:eastAsia="pt-BR"/>
        </w:rPr>
        <w:t>MINISTÉRIO DA CIDADANIA</w:t>
      </w:r>
    </w:p>
    <w:p w:rsidR="00C226DA" w:rsidRPr="00C226DA" w:rsidRDefault="00C226DA" w:rsidP="00C22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SECRETARIA-EXECUTIVA​</w:t>
      </w:r>
    </w:p>
    <w:p w:rsidR="00C226DA" w:rsidRPr="00C226DA" w:rsidRDefault="00C226DA" w:rsidP="00C22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DIRETORIA DE COOPERAÇÃO TÉCNICA ​</w:t>
      </w:r>
    </w:p>
    <w:p w:rsidR="00C226DA" w:rsidRPr="00C226DA" w:rsidRDefault="00C226DA" w:rsidP="00C22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26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C2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CONTRATAÇÃO DE CONSULTOR INDIVIDUAL MODALIDADE PRODUTO</w:t>
      </w:r>
    </w:p>
    <w:p w:rsidR="00C226DA" w:rsidRPr="00C226DA" w:rsidRDefault="00C226DA" w:rsidP="00C22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PROJETO UNESCO – 914BRZ</w:t>
      </w:r>
      <w:r w:rsidRPr="00C22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3048</w:t>
      </w:r>
    </w:p>
    <w:p w:rsidR="00C226DA" w:rsidRPr="00C226DA" w:rsidRDefault="00C226DA" w:rsidP="00C226DA">
      <w:pPr>
        <w:spacing w:after="0" w:line="240" w:lineRule="auto"/>
        <w:ind w:left="60" w:right="6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tbl>
      <w:tblPr>
        <w:tblW w:w="870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"/>
        <w:gridCol w:w="1664"/>
        <w:gridCol w:w="5568"/>
      </w:tblGrid>
      <w:tr w:rsidR="00C226DA" w:rsidRPr="00C226DA" w:rsidTr="00C226DA">
        <w:trPr>
          <w:trHeight w:val="400"/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6DA" w:rsidRPr="00C226DA" w:rsidRDefault="00C226DA" w:rsidP="00C226DA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Nº da Ação no Planejamento da Secretaria</w:t>
            </w:r>
          </w:p>
        </w:tc>
      </w:tr>
      <w:tr w:rsidR="00C226DA" w:rsidRPr="00C226DA" w:rsidTr="00C226DA">
        <w:trPr>
          <w:trHeight w:val="80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6DA" w:rsidRPr="00C226DA" w:rsidRDefault="00C226DA" w:rsidP="00C226DA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Atividade do PRODOC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6DA" w:rsidRPr="00C226DA" w:rsidRDefault="00C226DA" w:rsidP="00C226DA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Código: </w:t>
            </w:r>
            <w:r w:rsidRPr="00C22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2.1.14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6DA" w:rsidRPr="00C226DA" w:rsidRDefault="00C226DA" w:rsidP="00C226DA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Descrição:</w:t>
            </w:r>
            <w:r w:rsidRPr="00C22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Realizar estudos para a proposição de melhorias nos processos e materiais de capacitação de gestão do Programa Bolsa Família e do Cadastro Único.</w:t>
            </w:r>
          </w:p>
        </w:tc>
      </w:tr>
    </w:tbl>
    <w:p w:rsidR="00C226DA" w:rsidRPr="00C226DA" w:rsidRDefault="00C226DA" w:rsidP="00C226DA">
      <w:pPr>
        <w:pStyle w:val="PargrafodaLista"/>
        <w:numPr>
          <w:ilvl w:val="0"/>
          <w:numId w:val="6"/>
        </w:numPr>
        <w:spacing w:before="120" w:after="120" w:line="240" w:lineRule="auto"/>
        <w:ind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Objetivo da contratação</w:t>
      </w:r>
    </w:p>
    <w:p w:rsidR="00C226DA" w:rsidRPr="00C226DA" w:rsidRDefault="00C226DA" w:rsidP="00C226DA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Contratação de consultoria individual para propor redesenho do modelo de capacitação atual sobre as temáticas do Cadastro Único e do Programa Bolsa Família, apresentando nova estrutura, redefinição dos conteúdos e proposta de nova metodologia e carga horária da capacitação, considerando o diagnóstico realizado em 2018.</w:t>
      </w:r>
      <w:r w:rsidRPr="00C226DA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 </w:t>
      </w:r>
    </w:p>
    <w:p w:rsidR="00C226DA" w:rsidRPr="00C226DA" w:rsidRDefault="00C226DA" w:rsidP="00C226DA">
      <w:pPr>
        <w:pStyle w:val="PargrafodaLista"/>
        <w:numPr>
          <w:ilvl w:val="0"/>
          <w:numId w:val="6"/>
        </w:numPr>
        <w:spacing w:before="120" w:after="120" w:line="240" w:lineRule="auto"/>
        <w:ind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Contexto</w:t>
      </w:r>
    </w:p>
    <w:p w:rsidR="00C226DA" w:rsidRPr="00C226DA" w:rsidRDefault="00C226DA" w:rsidP="00C226D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                      O Programa Bolsa Família (PBF), lançado em outubro de 2003, constitui-se em um programa de transferência de renda às famílias em situação de pobreza e extrema pobreza. O Programa consolidou-se como política pública para o fortalecimento da agenda do Programa Fome Zero e teve, desde então, diversos, aprimoramentos, considerando o contexto de vida das populações mais vulneráveis.  </w:t>
      </w:r>
    </w:p>
    <w:p w:rsidR="00C226DA" w:rsidRPr="00C226DA" w:rsidRDefault="00C226DA" w:rsidP="00C226D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                   O PBF está estruturado em três dimensões: transferência de renda, condicionalidades e ações complementares. A primeira dimensão, a transferência de renda, visa o alívio imediato da pobreza. A segunda dimensão visa a ampliação do acesso das famílias pobres e extremamente pobres aos serviços de educação e de saúde, favorecida pelo cumprimento das condicionalidades do Programa, e é um componente fundamental da estratégia de redução da pobreza e da superação da situação de vulnerabilidade social em que se encontram as famílias. Nessa dimensão, também busca-se reforçar a agenda </w:t>
      </w:r>
      <w:proofErr w:type="spellStart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intersetorial</w:t>
      </w:r>
      <w:proofErr w:type="spellEnd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de trabalho com as áreas de saúde, educação e assistência social. Por fim, a terceira dimensão </w:t>
      </w: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lastRenderedPageBreak/>
        <w:t>pretende fomentar a autonomia das famílias e apoiá-las na superação da situação de vulnerabilidade.</w:t>
      </w:r>
    </w:p>
    <w:p w:rsidR="00C226DA" w:rsidRPr="00C226DA" w:rsidRDefault="00C226DA" w:rsidP="00C226D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                   Por sua vez, o Cadastro Único para Programas Sociais do Governo Federal (Cadastro Único) é um instrumento de identificação e caracterização socioeconômica das famílias brasileiras de baixa renda. Criado em 2001, essa ferramenta de inclusão social dessas famílias consolidou-se com a definição do Cadastro Único como instrumento de identificação e seleção dos beneficiários do Programa Bolsa Família. Desde então, o Cadastro Único vem se fortalecendo como uma importante ferramenta de gestão nas três esferas de governo para implementação de programas sociais, ações e serviços voltados à população de baixa renda.</w:t>
      </w:r>
    </w:p>
    <w:p w:rsidR="00C226DA" w:rsidRPr="00C226DA" w:rsidRDefault="00C226DA" w:rsidP="00C226D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                         Destaca-se, portanto, o papel assumido pelo Cadastro Único: se, em 2003, praticamente só o PBF o utilizava como ferramenta de seleção de beneficiários e beneficiárias, hoje, vários programas federais o utilizam para a formulação de políticas públicas. Esse êxito decorreu não só de um aprimoramento no sistema de cadastramento, mas principalmente da melhoria do processo de captação dos dados coletados. Tal melhoria deve-se ao remodelamento dos formulários de coleta de dados e também ao intenso processo de capacitação dos entrevistadores de todos os municípios.</w:t>
      </w:r>
    </w:p>
    <w:p w:rsidR="00C226DA" w:rsidRPr="00C226DA" w:rsidRDefault="00C226DA" w:rsidP="00C226D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                      Por sua abrangência nacional e gestão descentralizada, o PBF e o Cadastro Único requerem constante diálogo com estados, DF e municípios. Em consequência, os aprimoramentos sofridos por ambos precisam ser repassados aos gestores e executores em cada município brasileiro, o que torna a capacitação contínua e detalhada desses profissionais condição basilar para a implementação, com qualidade, do PBF e do Cadastro Único no território brasileiro. O processo de capacitação do Ministério foi coordenado, até outubro de 2016, pela Secretaria Nacional de Renda de Cidadania (</w:t>
      </w:r>
      <w:proofErr w:type="spellStart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Senarc</w:t>
      </w:r>
      <w:proofErr w:type="spellEnd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). A partir de então, vem sendo conduzido pelo Departamento de Formação e Disseminação (DFD), da Secretaria de Avaliação e Gestão da Informação (</w:t>
      </w:r>
      <w:proofErr w:type="spellStart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Sagi</w:t>
      </w:r>
      <w:proofErr w:type="spellEnd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).</w:t>
      </w:r>
    </w:p>
    <w:p w:rsidR="00C226DA" w:rsidRPr="00C226DA" w:rsidRDefault="00C226DA" w:rsidP="00C226D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                         O DFD tem como principal atribuição capacitar agentes públicos, neste caso, coordenadores e técnicos estaduais/distritais e municipais, buscando levar informações e conhecimentos específicos e especializados sobre o Cadastro Único e o Programa Bolsa Família.</w:t>
      </w:r>
    </w:p>
    <w:p w:rsidR="00C226DA" w:rsidRPr="00C226DA" w:rsidRDefault="00C226DA" w:rsidP="00C226D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                        Atualmente, a capacitação presencial de Instrutores de Gestão do Cadastro Único e do Programa Bolsa Família possui carga horária de 36 horas e apresenta os conceitos e os procedimentos básicos de gestão de ambos, e pode ser ofertada para atender dois objetivos: 1) habilitar os participantes a atuar como Instrutores na mediação dos conhecimentos </w:t>
      </w: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lastRenderedPageBreak/>
        <w:t xml:space="preserve">sobre a gestão do Cadastro Único e do Programa Bolsa Família, e 2) capacitar os participantes para aplicar conceitos e procedimentos na gestão da operacionalização do Cadastro Único e do PBF. O público-alvo são os gestores e técnicos que ingressaram nas equipes municipais ou aqueles que já trabalham com a gestão. A capacitação é composta de um kit de materiais instrucionais, são eles: Manual do Instrutor; Manual de Gestão do Cadastro Único; Manual de Gestão do Programa Bolsa Família; Coletânea da Legislação Básica do Cadastro Único e do Programa Bolsa Família; Caderno de Exercícios; CD com </w:t>
      </w:r>
      <w:proofErr w:type="spellStart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Videoaulas</w:t>
      </w:r>
      <w:proofErr w:type="spellEnd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, e PowerPoint.</w:t>
      </w:r>
    </w:p>
    <w:p w:rsidR="00C226DA" w:rsidRPr="00C226DA" w:rsidRDefault="00C226DA" w:rsidP="00C226D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                         Além disso, em 2018 a </w:t>
      </w:r>
      <w:proofErr w:type="spellStart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Sagi</w:t>
      </w:r>
      <w:proofErr w:type="spellEnd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em conjunto com a </w:t>
      </w:r>
      <w:proofErr w:type="spellStart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Senarc</w:t>
      </w:r>
      <w:proofErr w:type="spellEnd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realizaram a contratação de uma consultoria com o objetivo de propor nova metodologia para capacitação presencial com foco em conhecimentos mais avançados sobre gestão do Programa Bolsa Família e do Cadastro Único. O resultado desta consultoria foi extremamente importante, pois além de levantar os conteúdos relevantes e propor metodologia para a capacitação avançada, atendendo todos os objetivos propostos, ela também identificou a necessidade de que os conteúdos e modelo do desenho da capacitação atual sejam revistos com o objetivo de promover melhorias na oferta dos cursos em seus aspectos metodológicos, pedagógicos, de conhecimento e formação sobre o Cadastro Único e sobre o Programa Bolsa Família para, então, viabilizar a realização da capacitação avançada com resultados positivos.</w:t>
      </w:r>
    </w:p>
    <w:p w:rsidR="00C226DA" w:rsidRPr="00C226DA" w:rsidRDefault="00C226DA" w:rsidP="00C226D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                       Considerando o exposto, para aprimorar este processo de capacitação continuada, entende-se que é necessário buscar novas metodologias e formatos de capacitação que levem em consideração tanto o referencial teórico e metodológico já existente como informações e </w:t>
      </w:r>
      <w:proofErr w:type="spellStart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conteúdos</w:t>
      </w:r>
      <w:proofErr w:type="spellEnd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mais especializados identificados na Consultoria supracitada, dentre outros estudos.</w:t>
      </w:r>
    </w:p>
    <w:p w:rsidR="00C226DA" w:rsidRPr="00C226DA" w:rsidRDefault="00C226DA" w:rsidP="00C226D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                     Tendo em vista as informações apresentadas, as equipes da </w:t>
      </w:r>
      <w:proofErr w:type="spellStart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Sagi</w:t>
      </w:r>
      <w:proofErr w:type="spellEnd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e da </w:t>
      </w:r>
      <w:proofErr w:type="spellStart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Senarc</w:t>
      </w:r>
      <w:proofErr w:type="spellEnd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entendem que é mais viável reformular a capacitação atual. Para isso, a realização da presente consultoria tem por objetivo analisar os insumos já existentes e propor um novo desenho para a capacitação sobre as temáticas do Cadastro Único e do Programa Bolsa Família, considerando nova estrutura e metodologia, redefinição ou adequação de carga horária, bem como a reformulação dos conteúdos a serem trabalhados.</w:t>
      </w:r>
    </w:p>
    <w:p w:rsidR="00C226DA" w:rsidRPr="00C226DA" w:rsidRDefault="00C226DA" w:rsidP="00C226D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                        A proposta deve ser desenvolvida por consultor/a que apresente experiência no desenho, planejamento e implementação de processos de capacitação presenciais e/ou semipresenciais e/ou a distância, bem como na sistematização de informações, preparação e elaboração de conteúdo e material instrucional para utilização em capacitações de </w:t>
      </w: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lastRenderedPageBreak/>
        <w:t>profissionais que atuem na implementação de políticas sociais. Além disso, este/a consultor/a deve ter conhecimentos sobre administração.</w:t>
      </w:r>
    </w:p>
    <w:p w:rsidR="00C226DA" w:rsidRPr="00C226DA" w:rsidRDefault="00C226DA" w:rsidP="00C226D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                       A contratação será executada por meio do Projeto de Cooperação Técnica Internacional com a Organização das Nações Unidas para a Educação, a Ciência e a Cultura (UNESCO) – Projeto 914BRZ3048 que objetiva o “Fortalecimento das políticas de desenvolvimento humano e social para a promoção do desenvolvimento sustentável no Brasil”.</w:t>
      </w:r>
    </w:p>
    <w:p w:rsidR="00C226DA" w:rsidRPr="00C226DA" w:rsidRDefault="00C226DA" w:rsidP="00C226D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                      A contratação está enquadrada no Objetivo 2 – Implantar soluções inovadoras para o aprimoramento do Programa Bolsa Família, e atenderá ao Resultado 2.1 – Programa Bolsa Família consolidado e refinado com foco na inovação de seus processos. A Atividade referente à ação especificada é a 2.1.14 - Realizar estudos para a proposição de melhorias nos processos e materiais de capacitação de gestão do Programa Bolsa Família e do Cadastro Único.</w:t>
      </w:r>
    </w:p>
    <w:p w:rsidR="00C226DA" w:rsidRPr="00C226DA" w:rsidRDefault="00C226DA" w:rsidP="00C226DA">
      <w:pPr>
        <w:pStyle w:val="PargrafodaLista"/>
        <w:numPr>
          <w:ilvl w:val="0"/>
          <w:numId w:val="6"/>
        </w:numPr>
        <w:spacing w:before="120" w:after="120" w:line="240" w:lineRule="auto"/>
        <w:ind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Escopo do trabalho e limites da consultoria</w:t>
      </w:r>
    </w:p>
    <w:p w:rsidR="00C226DA" w:rsidRPr="00C226DA" w:rsidRDefault="00C226DA" w:rsidP="00C226D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                        Para o desenvolvimento dos trabalhos, a consultoria contratada deverá elaborar os produtos previstos de acordo com as orientações do DFD/</w:t>
      </w:r>
      <w:proofErr w:type="spellStart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Sagi</w:t>
      </w:r>
      <w:proofErr w:type="spellEnd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e da </w:t>
      </w:r>
      <w:proofErr w:type="spellStart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Senarc</w:t>
      </w:r>
      <w:proofErr w:type="spellEnd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, disponibilizando os documentos técnicos produzidos sobre todo o escopo da consultoria, e participar de reuniões, entre outras atividades, com os técnicos das Secretarias citadas e do Ministério da Cidadania sempre que necessário.</w:t>
      </w:r>
    </w:p>
    <w:p w:rsidR="00C226DA" w:rsidRPr="00C226DA" w:rsidRDefault="00C226DA" w:rsidP="00C226D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                        As atividades a serem desenvolvidas pelo consultor consistem em:</w:t>
      </w:r>
    </w:p>
    <w:p w:rsidR="00C226DA" w:rsidRPr="00C226DA" w:rsidRDefault="00C226DA" w:rsidP="00C226DA">
      <w:pPr>
        <w:numPr>
          <w:ilvl w:val="0"/>
          <w:numId w:val="1"/>
        </w:numPr>
        <w:spacing w:before="120" w:after="120" w:line="240" w:lineRule="auto"/>
        <w:ind w:left="132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Realizar reuniões com os responsáveis das áreas da </w:t>
      </w:r>
      <w:proofErr w:type="spellStart"/>
      <w:r w:rsidRPr="00C226D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Sagi</w:t>
      </w:r>
      <w:proofErr w:type="spellEnd"/>
      <w:r w:rsidRPr="00C226D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e da </w:t>
      </w:r>
      <w:proofErr w:type="spellStart"/>
      <w:r w:rsidRPr="00C226D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Senarc</w:t>
      </w:r>
      <w:proofErr w:type="spellEnd"/>
      <w:r w:rsidRPr="00C226D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, para tratar das ações de planejamento das atividades a serem desenvolvidas pela consultoria, levantamento de informações e pesquisa de documentos que subsidiem a elaboração dos produtos previstos.</w:t>
      </w:r>
    </w:p>
    <w:p w:rsidR="00C226DA" w:rsidRPr="00C226DA" w:rsidRDefault="00C226DA" w:rsidP="00C226DA">
      <w:pPr>
        <w:numPr>
          <w:ilvl w:val="0"/>
          <w:numId w:val="1"/>
        </w:numPr>
        <w:spacing w:before="120" w:after="120" w:line="240" w:lineRule="auto"/>
        <w:ind w:left="132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Apropriar-se dos materiais, da legislação e dos documentos disponibilizados pela </w:t>
      </w:r>
      <w:proofErr w:type="spellStart"/>
      <w:r w:rsidRPr="00C226D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Sagi</w:t>
      </w:r>
      <w:proofErr w:type="spellEnd"/>
      <w:r w:rsidRPr="00C226D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e </w:t>
      </w:r>
      <w:proofErr w:type="spellStart"/>
      <w:r w:rsidRPr="00C226D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Senarc</w:t>
      </w:r>
      <w:proofErr w:type="spellEnd"/>
      <w:r w:rsidRPr="00C226D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para a elaboração dos produtos previstos.</w:t>
      </w:r>
    </w:p>
    <w:p w:rsidR="00C226DA" w:rsidRPr="00C226DA" w:rsidRDefault="00C226DA" w:rsidP="00C226DA">
      <w:pPr>
        <w:numPr>
          <w:ilvl w:val="0"/>
          <w:numId w:val="1"/>
        </w:numPr>
        <w:spacing w:before="120" w:after="120" w:line="240" w:lineRule="auto"/>
        <w:ind w:left="132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Elaborar documento técnico contendo os resultados do levantamento documental e bibliográfico e referencial metodológico propondo o redesenho da capacitação.</w:t>
      </w:r>
    </w:p>
    <w:p w:rsidR="00C226DA" w:rsidRPr="00C226DA" w:rsidRDefault="00C226DA" w:rsidP="00C226DA">
      <w:pPr>
        <w:numPr>
          <w:ilvl w:val="0"/>
          <w:numId w:val="1"/>
        </w:numPr>
        <w:spacing w:before="120" w:after="120" w:line="240" w:lineRule="auto"/>
        <w:ind w:left="132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Elaborar documento técnico com a proposta de matriz pedagógica, a metodologia, o desenho instrucional e a elaboração do conteúdo sobre a Gestão Estratégica pertinente à Gestão do Cadastro Único e do Programa Bolsa Família.</w:t>
      </w:r>
    </w:p>
    <w:p w:rsidR="00C226DA" w:rsidRPr="00C226DA" w:rsidRDefault="00C226DA" w:rsidP="00C226DA">
      <w:pPr>
        <w:numPr>
          <w:ilvl w:val="0"/>
          <w:numId w:val="1"/>
        </w:numPr>
        <w:spacing w:before="120" w:after="120" w:line="240" w:lineRule="auto"/>
        <w:ind w:left="132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Reunir-se com os responsáveis das áreas da </w:t>
      </w:r>
      <w:proofErr w:type="spellStart"/>
      <w:r w:rsidRPr="00C226D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Sagi</w:t>
      </w:r>
      <w:proofErr w:type="spellEnd"/>
      <w:r w:rsidRPr="00C226D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e </w:t>
      </w:r>
      <w:proofErr w:type="spellStart"/>
      <w:r w:rsidRPr="00C226D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Senarc</w:t>
      </w:r>
      <w:proofErr w:type="spellEnd"/>
      <w:r w:rsidRPr="00C226D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para tratar da elaboração da proposta de metodologia, da composição de matriz </w:t>
      </w:r>
      <w:r w:rsidRPr="00C226D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lastRenderedPageBreak/>
        <w:t>pedagógica para a capacitação sobre o Cadastro Único e Programa Bolsa Família.</w:t>
      </w:r>
    </w:p>
    <w:p w:rsidR="00C226DA" w:rsidRPr="00C226DA" w:rsidRDefault="00C226DA" w:rsidP="00C226DA">
      <w:pPr>
        <w:numPr>
          <w:ilvl w:val="0"/>
          <w:numId w:val="1"/>
        </w:numPr>
        <w:spacing w:before="120" w:after="120" w:line="240" w:lineRule="auto"/>
        <w:ind w:left="132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Elaborar documento técnico com nova proposta de metodologia, matriz pedagógica e conteúdos sistematizados para capacitação de gestão sobre o Cadastro Único e o Programa Bolsa Família.</w:t>
      </w:r>
    </w:p>
    <w:p w:rsidR="00C226DA" w:rsidRPr="00C226DA" w:rsidRDefault="00C226DA" w:rsidP="00C226DA">
      <w:pPr>
        <w:numPr>
          <w:ilvl w:val="0"/>
          <w:numId w:val="1"/>
        </w:numPr>
        <w:spacing w:before="120" w:after="120" w:line="240" w:lineRule="auto"/>
        <w:ind w:left="132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Elaborar plano de ação, contendo metodologia, proposta didático-pedagógica e roteiro das aulas para a implementação da capacitação.</w:t>
      </w:r>
    </w:p>
    <w:p w:rsidR="00C226DA" w:rsidRPr="00C226DA" w:rsidRDefault="00C226DA" w:rsidP="00C226DA">
      <w:pPr>
        <w:numPr>
          <w:ilvl w:val="0"/>
          <w:numId w:val="1"/>
        </w:numPr>
        <w:spacing w:before="120" w:after="120" w:line="240" w:lineRule="auto"/>
        <w:ind w:left="132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Apresentar os resultados finais de cada produto em reunião previamente agendada para a equipe da </w:t>
      </w:r>
      <w:proofErr w:type="spellStart"/>
      <w:r w:rsidRPr="00C226D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Sagi</w:t>
      </w:r>
      <w:proofErr w:type="spellEnd"/>
      <w:r w:rsidRPr="00C226D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e da </w:t>
      </w:r>
      <w:proofErr w:type="spellStart"/>
      <w:r w:rsidRPr="00C226D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Senarc</w:t>
      </w:r>
      <w:proofErr w:type="spellEnd"/>
      <w:r w:rsidRPr="00C226D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.</w:t>
      </w:r>
    </w:p>
    <w:p w:rsidR="00C226DA" w:rsidRPr="00C226DA" w:rsidRDefault="00C226DA" w:rsidP="00C226DA">
      <w:pPr>
        <w:pStyle w:val="PargrafodaLista"/>
        <w:numPr>
          <w:ilvl w:val="0"/>
          <w:numId w:val="6"/>
        </w:numPr>
        <w:spacing w:before="120" w:after="120" w:line="240" w:lineRule="auto"/>
        <w:ind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Resultados e Produtos esperados</w:t>
      </w:r>
    </w:p>
    <w:p w:rsidR="00C226DA" w:rsidRPr="00C226DA" w:rsidRDefault="00C226DA" w:rsidP="00C226D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                         Os produtos a serem apresentados pela consultoria como resultado das atividades desenvolvidas estão abaixo descritos: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3457"/>
        <w:gridCol w:w="2377"/>
      </w:tblGrid>
      <w:tr w:rsidR="00915F85" w:rsidRPr="00C226DA" w:rsidTr="00915F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F85" w:rsidRPr="00C226DA" w:rsidRDefault="00915F85" w:rsidP="00C226D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Produtos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F85" w:rsidRPr="00C226DA" w:rsidRDefault="00915F85" w:rsidP="00C226D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F85" w:rsidRPr="00C226DA" w:rsidRDefault="00915F85" w:rsidP="00C226D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 para entrega</w:t>
            </w:r>
          </w:p>
        </w:tc>
      </w:tr>
      <w:tr w:rsidR="00915F85" w:rsidRPr="00C226DA" w:rsidTr="00915F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F85" w:rsidRPr="00C226DA" w:rsidRDefault="00915F85" w:rsidP="00C226D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F85" w:rsidRPr="00C226DA" w:rsidRDefault="00915F85" w:rsidP="00C226D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Documento técnico contendo a proposta de reorganização e definição dos conteúdos das capacitações sobre o Cadastro Único e o Programa Bolsa Família, considerando o diagnóstico realizado em 2018</w:t>
            </w:r>
            <w:r w:rsidRPr="00C226DA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pt-BR"/>
              </w:rPr>
              <w:t>,</w:t>
            </w:r>
            <w:r w:rsidRPr="00C22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incluindo a recomendação de conteúdos sobre Gestão Estratégica entre outros a serem aplicados nessas capacitações.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F85" w:rsidRPr="00C226DA" w:rsidRDefault="00915F85" w:rsidP="00C226D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Após 33 dias da assinatura do contrato</w:t>
            </w:r>
          </w:p>
        </w:tc>
      </w:tr>
      <w:tr w:rsidR="00915F85" w:rsidRPr="00C226DA" w:rsidTr="00915F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F85" w:rsidRPr="00C226DA" w:rsidRDefault="00915F85" w:rsidP="00C226D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F85" w:rsidRPr="00C226DA" w:rsidRDefault="00915F85" w:rsidP="00C226D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Documento técnico contendo a proposta de matriz pedagógica, a metodologia, o desenho instrucional e a elaboração do conteúdo proposto no Produto 1 para a temática sobre Gestão Estratégica pertinente às capacitações sobre o Cadastro Único e o Programa Bolsa Família.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F85" w:rsidRPr="00C226DA" w:rsidRDefault="00915F85" w:rsidP="00C226D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Após 83 dias da assinatura do contrato</w:t>
            </w:r>
          </w:p>
        </w:tc>
      </w:tr>
      <w:tr w:rsidR="00915F85" w:rsidRPr="00C226DA" w:rsidTr="00915F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F85" w:rsidRPr="00C226DA" w:rsidRDefault="00915F85" w:rsidP="00C226D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F85" w:rsidRPr="00C226DA" w:rsidRDefault="00915F85" w:rsidP="00C226D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Documento técnico contendo a proposta de matriz pedagógica, a metodologia, o desenho instrucional e a sistematização dos conteúdos definidos para compor a capacitação sobre o Cadastro Único.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F85" w:rsidRPr="00C226DA" w:rsidRDefault="00915F85" w:rsidP="00C226D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Após 138 dias da assinatura do contrato</w:t>
            </w:r>
          </w:p>
        </w:tc>
      </w:tr>
      <w:tr w:rsidR="00915F85" w:rsidRPr="00C226DA" w:rsidTr="00915F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F85" w:rsidRPr="00C226DA" w:rsidRDefault="00915F85" w:rsidP="00C226D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4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F85" w:rsidRPr="00C226DA" w:rsidRDefault="00915F85" w:rsidP="00C226D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Documento técnico contendo a proposta de matriz pedagógica, a metodologia, o desenho instrucional e a sistematização dos conteúdos definidos para compor a capacitação sobre o Programa Bolsa Família.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F85" w:rsidRPr="00C226DA" w:rsidRDefault="00915F85" w:rsidP="00C226D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Após 190 dias da assinatura do contrato</w:t>
            </w:r>
          </w:p>
        </w:tc>
      </w:tr>
      <w:tr w:rsidR="00915F85" w:rsidRPr="00C226DA" w:rsidTr="00915F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F85" w:rsidRPr="00C226DA" w:rsidRDefault="00915F85" w:rsidP="00C226D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F85" w:rsidRPr="00C226DA" w:rsidRDefault="00915F85" w:rsidP="00C226D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Documento técnico contendo plano de ação para a implementação do novo formato das capacitações sobre o Cadastro Único e o Programa Bolsa Família, considerando os Produtos 1, 2, 3 e 4 desta consultoria.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F85" w:rsidRPr="00C226DA" w:rsidRDefault="00915F85" w:rsidP="00C226D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Após 210 dias da assinatura do contrato</w:t>
            </w:r>
          </w:p>
        </w:tc>
      </w:tr>
      <w:tr w:rsidR="00915F85" w:rsidRPr="00C226DA" w:rsidTr="00915F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F85" w:rsidRPr="00C226DA" w:rsidRDefault="00915F85" w:rsidP="00C226D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F85" w:rsidRPr="00C226DA" w:rsidRDefault="00915F85" w:rsidP="00C226D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F85" w:rsidRPr="00C226DA" w:rsidRDefault="00915F85" w:rsidP="00C226D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915F85" w:rsidRPr="00C226DA" w:rsidRDefault="00915F85" w:rsidP="00C226D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C226DA" w:rsidRPr="00C226DA" w:rsidRDefault="00C226DA" w:rsidP="00C226DA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O (A) </w:t>
      </w:r>
      <w:proofErr w:type="gramStart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consultor(</w:t>
      </w:r>
      <w:proofErr w:type="gramEnd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a) deverá garantir que os serviços executados sejam realizados com qualidade, atendendo a todas as especificações e no prazo estabelecido neste termo de referência.</w:t>
      </w:r>
    </w:p>
    <w:p w:rsidR="00C226DA" w:rsidRPr="00C226DA" w:rsidRDefault="00C226DA" w:rsidP="00C226DA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proofErr w:type="gramStart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O(</w:t>
      </w:r>
      <w:proofErr w:type="gramEnd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A) consultor(a) deverá seguir as orientações do supervisora da consultoria e submeter os produtos para sua apreciação e aprovação em tempo hábil para que seja possível a realização de ajustes que venham ser necessários dentro do prazo da entrega do produto.</w:t>
      </w:r>
    </w:p>
    <w:p w:rsidR="00C226DA" w:rsidRPr="00C226DA" w:rsidRDefault="00C226DA" w:rsidP="00C226DA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O/A consultor/a deverá entregar os produtos para o DFD/</w:t>
      </w:r>
      <w:proofErr w:type="spellStart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Sagi</w:t>
      </w:r>
      <w:proofErr w:type="spellEnd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e/ou para </w:t>
      </w:r>
      <w:proofErr w:type="spellStart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Senarc</w:t>
      </w:r>
      <w:proofErr w:type="spellEnd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de acordo com as regras da ABNT.</w:t>
      </w:r>
    </w:p>
    <w:p w:rsidR="00C226DA" w:rsidRPr="00C226DA" w:rsidRDefault="00C226DA" w:rsidP="00C226DA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O/A consultor/a deverá, quando solicitado/a, realizar apresentação oral dos produtos para o DFD/</w:t>
      </w:r>
      <w:proofErr w:type="spellStart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Sagi</w:t>
      </w:r>
      <w:proofErr w:type="spellEnd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e/ou para </w:t>
      </w:r>
      <w:proofErr w:type="spellStart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Senarc</w:t>
      </w:r>
      <w:proofErr w:type="spellEnd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.</w:t>
      </w:r>
    </w:p>
    <w:p w:rsidR="00C226DA" w:rsidRPr="00C226DA" w:rsidRDefault="00C226DA" w:rsidP="00C226DA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Não serão aceitos produtos que apresentem mera reprodução de </w:t>
      </w:r>
      <w:proofErr w:type="spellStart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conteúdos</w:t>
      </w:r>
      <w:proofErr w:type="spellEnd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da internet ou livros de outros </w:t>
      </w:r>
      <w:proofErr w:type="gramStart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autores(</w:t>
      </w:r>
      <w:proofErr w:type="gramEnd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as) sem os créditos devidos ou ainda sem que tais conteúdos sejam minimamente tratados/analisados pelo(a) consultor(a).</w:t>
      </w:r>
    </w:p>
    <w:p w:rsidR="00C226DA" w:rsidRPr="00C226DA" w:rsidRDefault="00C226DA" w:rsidP="00C226DA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Não serão aceitos produtos que apresentem textos já escritos </w:t>
      </w:r>
      <w:proofErr w:type="gramStart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pelo(</w:t>
      </w:r>
      <w:proofErr w:type="gramEnd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a) consultor(a) em outros produtos ou publicações sem referência a eles. O produto elaborado requer ineditismo.</w:t>
      </w:r>
    </w:p>
    <w:p w:rsidR="00C226DA" w:rsidRPr="00C226DA" w:rsidRDefault="00C226DA" w:rsidP="00C226DA">
      <w:pPr>
        <w:pStyle w:val="PargrafodaLista"/>
        <w:numPr>
          <w:ilvl w:val="0"/>
          <w:numId w:val="6"/>
        </w:numPr>
        <w:spacing w:before="120" w:after="120" w:line="240" w:lineRule="auto"/>
        <w:ind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Requisitos e Critérios de Avaliação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8"/>
      </w:tblGrid>
      <w:tr w:rsidR="00C226DA" w:rsidRPr="00C226DA" w:rsidTr="00C226D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6DA" w:rsidRPr="00C226DA" w:rsidRDefault="00C226DA" w:rsidP="00C226D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Requisitos obrigatórios</w:t>
            </w:r>
          </w:p>
        </w:tc>
      </w:tr>
      <w:tr w:rsidR="00C226DA" w:rsidRPr="00C226DA" w:rsidTr="00C226D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6DA" w:rsidRPr="00C226DA" w:rsidRDefault="00C226DA" w:rsidP="00C226D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</w:p>
          <w:p w:rsidR="00C226DA" w:rsidRPr="00C226DA" w:rsidRDefault="00C226DA" w:rsidP="00C226D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Formação Acadêmica </w:t>
            </w:r>
            <w:r w:rsidRPr="00C226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(comprovada por meio de certificados/diplomas):</w:t>
            </w:r>
          </w:p>
          <w:p w:rsidR="00C226DA" w:rsidRPr="00C226DA" w:rsidRDefault="00C226DA" w:rsidP="00C226DA">
            <w:pPr>
              <w:numPr>
                <w:ilvl w:val="0"/>
                <w:numId w:val="2"/>
              </w:numPr>
              <w:spacing w:before="120" w:after="120" w:line="240" w:lineRule="auto"/>
              <w:ind w:left="840" w:right="12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Superior Completo na área de Ciências Humanas ou Ciências Sociais Aplicadas, </w:t>
            </w:r>
            <w:r w:rsidRPr="00C226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preferencialmente</w:t>
            </w:r>
            <w:r w:rsidRPr="00C22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na área de Educação. (Conforme tabela de classificação da Capes).</w:t>
            </w:r>
          </w:p>
          <w:p w:rsidR="00C226DA" w:rsidRPr="00C226DA" w:rsidRDefault="00C226DA" w:rsidP="00C226DA">
            <w:pPr>
              <w:numPr>
                <w:ilvl w:val="0"/>
                <w:numId w:val="2"/>
              </w:numPr>
              <w:spacing w:before="120" w:after="120" w:line="240" w:lineRule="auto"/>
              <w:ind w:left="840" w:right="12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Especialização </w:t>
            </w:r>
            <w:r w:rsidRPr="00C226DA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pt-BR"/>
              </w:rPr>
              <w:t>lato sensu</w:t>
            </w:r>
            <w:r w:rsidRPr="00C22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na área de Educação ou de Políticas Sociais ou de Políticas Públicas.</w:t>
            </w:r>
          </w:p>
          <w:p w:rsidR="00C226DA" w:rsidRPr="00C226DA" w:rsidRDefault="00C226DA" w:rsidP="00C226D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26DA" w:rsidRPr="00C226DA" w:rsidTr="00C226D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6DA" w:rsidRPr="00C226DA" w:rsidRDefault="00C226DA" w:rsidP="00C226D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Qualificação/Experiência profissional:</w:t>
            </w:r>
          </w:p>
          <w:p w:rsidR="00C226DA" w:rsidRPr="00C226DA" w:rsidRDefault="00C226DA" w:rsidP="00C226DA">
            <w:pPr>
              <w:numPr>
                <w:ilvl w:val="0"/>
                <w:numId w:val="3"/>
              </w:numPr>
              <w:spacing w:before="120" w:after="120" w:line="240" w:lineRule="auto"/>
              <w:ind w:left="840" w:right="12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Experiência mínima de 3 (três) anos no desenho, planejamento e implementação de processos de capacitação.</w:t>
            </w:r>
          </w:p>
          <w:p w:rsidR="00C226DA" w:rsidRPr="00C226DA" w:rsidRDefault="00C226DA" w:rsidP="00C226DA">
            <w:pPr>
              <w:numPr>
                <w:ilvl w:val="0"/>
                <w:numId w:val="3"/>
              </w:numPr>
              <w:spacing w:before="120" w:after="120" w:line="240" w:lineRule="auto"/>
              <w:ind w:left="840" w:right="12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Experiência mínima de 1 (um) ano em sistematização de informações, desenvolvimento/elaboração de materiais instrucionais para capacitação, por exemplo: apostilas, livros, textos, cartilhas, manuais, entre outros.</w:t>
            </w:r>
          </w:p>
          <w:p w:rsidR="00C226DA" w:rsidRPr="00C226DA" w:rsidRDefault="00C226DA" w:rsidP="00C226D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26DA" w:rsidRPr="00C226DA" w:rsidTr="00C226D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226DA" w:rsidRPr="00C226DA" w:rsidRDefault="00C226DA" w:rsidP="00C226DA">
            <w:pPr>
              <w:spacing w:after="0" w:line="240" w:lineRule="auto"/>
              <w:ind w:left="60" w:right="6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Requisitos desejáveis</w:t>
            </w:r>
          </w:p>
        </w:tc>
      </w:tr>
      <w:tr w:rsidR="00C226DA" w:rsidRPr="00C226DA" w:rsidTr="00C226D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6DA" w:rsidRPr="00C226DA" w:rsidRDefault="00C226DA" w:rsidP="00C226D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C226DA" w:rsidRPr="00C226DA" w:rsidRDefault="00C226DA" w:rsidP="00C226D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Formação Acadêmica</w:t>
            </w:r>
            <w:r w:rsidRPr="00C226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(comprovada por meio de certificados/diplomas):</w:t>
            </w:r>
          </w:p>
          <w:p w:rsidR="00C226DA" w:rsidRPr="00C226DA" w:rsidRDefault="00C226DA" w:rsidP="00C226D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·         Doutorado ou Mestrado voltado </w:t>
            </w:r>
            <w:r w:rsidRPr="00C226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preferencialmente</w:t>
            </w:r>
            <w:r w:rsidRPr="00C22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para a área de educação ou áreas correlatas.</w:t>
            </w:r>
          </w:p>
          <w:p w:rsidR="00C226DA" w:rsidRPr="00C226DA" w:rsidRDefault="00C226DA" w:rsidP="00C226D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·         </w:t>
            </w:r>
            <w:proofErr w:type="gramStart"/>
            <w:r w:rsidRPr="00C22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Curso(</w:t>
            </w:r>
            <w:proofErr w:type="gramEnd"/>
            <w:r w:rsidRPr="00C22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s) de extensão relacionado(s) à elaboração de conteúdos e/ou de planejamento pedagógico e/ou de design instrucional e/ou administração.</w:t>
            </w:r>
          </w:p>
          <w:p w:rsidR="00C226DA" w:rsidRPr="00C226DA" w:rsidRDefault="00C226DA" w:rsidP="00C226D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226DA" w:rsidRPr="00C226DA" w:rsidTr="00C226D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6DA" w:rsidRPr="00C226DA" w:rsidRDefault="00C226DA" w:rsidP="00C226D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Qualificação/Experiência Profissional:</w:t>
            </w:r>
          </w:p>
          <w:p w:rsidR="00C226DA" w:rsidRPr="00C226DA" w:rsidRDefault="00C226DA" w:rsidP="00C226DA">
            <w:pPr>
              <w:numPr>
                <w:ilvl w:val="0"/>
                <w:numId w:val="4"/>
              </w:numPr>
              <w:spacing w:before="120" w:after="120" w:line="240" w:lineRule="auto"/>
              <w:ind w:left="840" w:right="12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Experiência profissional mínima de 1 (um) ano em planejamento, desenvolvimento e implementação de cursos híbridos (presencial, semipresencial e/ou a distância).</w:t>
            </w:r>
          </w:p>
          <w:p w:rsidR="00C226DA" w:rsidRPr="00C226DA" w:rsidRDefault="00C226DA" w:rsidP="00C226DA">
            <w:pPr>
              <w:numPr>
                <w:ilvl w:val="0"/>
                <w:numId w:val="4"/>
              </w:numPr>
              <w:spacing w:before="120" w:after="120" w:line="240" w:lineRule="auto"/>
              <w:ind w:left="840" w:right="12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Experiência mínima de 1 (um) ano em atividades relacionadas à gestão de políticas públicas, </w:t>
            </w:r>
            <w:r w:rsidRPr="00C226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preferencialmente</w:t>
            </w:r>
            <w:r w:rsidRPr="00C22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políticas sociais.</w:t>
            </w:r>
          </w:p>
          <w:p w:rsidR="00C226DA" w:rsidRPr="00C226DA" w:rsidRDefault="00C226DA" w:rsidP="00C226DA">
            <w:pPr>
              <w:numPr>
                <w:ilvl w:val="0"/>
                <w:numId w:val="4"/>
              </w:numPr>
              <w:spacing w:before="120" w:after="120" w:line="240" w:lineRule="auto"/>
              <w:ind w:left="840" w:right="12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Experiência profissional ou acadêmica em projetos ou programas sociais, </w:t>
            </w:r>
            <w:r w:rsidRPr="00C226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preferencialmente</w:t>
            </w:r>
            <w:r w:rsidRPr="00C22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com o Cadastro Único e/ou Programa Bolsa Família.</w:t>
            </w:r>
          </w:p>
          <w:p w:rsidR="00C226DA" w:rsidRPr="00C226DA" w:rsidRDefault="00C226DA" w:rsidP="00C226D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2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C226DA" w:rsidRPr="00C226DA" w:rsidRDefault="00C226DA" w:rsidP="00C226DA">
      <w:pPr>
        <w:pStyle w:val="PargrafodaLista"/>
        <w:numPr>
          <w:ilvl w:val="0"/>
          <w:numId w:val="6"/>
        </w:numPr>
        <w:spacing w:before="120" w:after="120" w:line="240" w:lineRule="auto"/>
        <w:ind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Restrições para contratação de servidores públicos, professores federais e bolsistas</w:t>
      </w:r>
    </w:p>
    <w:p w:rsidR="00C226DA" w:rsidRPr="00C226DA" w:rsidRDefault="00C226DA" w:rsidP="00C226DA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lastRenderedPageBreak/>
        <w:t>Segundo Decreto 5.151/2004, não pode ser contratado servidor ativo, ainda que licenciado, da administração pública federal, do Distrito Federal, dos estados e municípios, direta ou indireta, bem como de empregado de suas subsidiárias e controladas. O candidato também não deve pertencer ao quadro funcional das instituições de ensino superior qualificadas para atuar enquanto agências implementadoras. </w:t>
      </w:r>
      <w:r w:rsidRPr="00C226DA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Durante a vigência da Lei de Diretrizes Orçamentárias – LDO 2019 é </w:t>
      </w:r>
      <w:r w:rsidRPr="00C226DA">
        <w:rPr>
          <w:rFonts w:ascii="Calibri" w:eastAsia="Times New Roman" w:hAnsi="Calibri" w:cs="Times New Roman"/>
          <w:b/>
          <w:bCs/>
          <w:color w:val="000000"/>
          <w:sz w:val="27"/>
          <w:szCs w:val="27"/>
          <w:u w:val="single"/>
          <w:lang w:eastAsia="pt-BR"/>
        </w:rPr>
        <w:t>permitida a contratação de servidores públicos que se encontrem em licença sem remuneração para tratar de interesse particular</w:t>
      </w:r>
      <w:r w:rsidRPr="00C226DA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.</w:t>
      </w:r>
    </w:p>
    <w:p w:rsidR="00C226DA" w:rsidRPr="00C226DA" w:rsidRDefault="00C226DA" w:rsidP="00C226DA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Ainda, durante a vigência da Lei de Diretrizes Orçamentárias – LDO 2019 é </w:t>
      </w:r>
      <w:r w:rsidRPr="00C226DA">
        <w:rPr>
          <w:rFonts w:ascii="Calibri" w:eastAsia="Times New Roman" w:hAnsi="Calibri" w:cs="Times New Roman"/>
          <w:color w:val="000000"/>
          <w:sz w:val="27"/>
          <w:szCs w:val="27"/>
          <w:u w:val="single"/>
          <w:lang w:eastAsia="pt-BR"/>
        </w:rPr>
        <w:t>permitida a contratação de professor de Universidades, inclusive os de dedicação exclusiva,</w:t>
      </w: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para realização de pesquisas e estudos de excelência, desde que: haja declaração do chefe imediato e do dirigente máximo do órgão de origem de </w:t>
      </w:r>
      <w:r w:rsidRPr="00C226DA">
        <w:rPr>
          <w:rFonts w:ascii="Calibri" w:eastAsia="Times New Roman" w:hAnsi="Calibri" w:cs="Times New Roman"/>
          <w:color w:val="000000"/>
          <w:sz w:val="27"/>
          <w:szCs w:val="27"/>
          <w:u w:val="single"/>
          <w:lang w:eastAsia="pt-BR"/>
        </w:rPr>
        <w:t>inexistência de incompatibilidade de horários e de comprometimento das atividades atribuídas</w:t>
      </w: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. Os projetos de pesquisas e estudos devem ser aprovados pelo dirigente máximo do órgão ou da entidade ao qual esteja vinculado o professor.</w:t>
      </w:r>
    </w:p>
    <w:p w:rsidR="00C226DA" w:rsidRPr="00C226DA" w:rsidRDefault="00C226DA" w:rsidP="00C226DA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No caso de projetos financiados com recursos externos, para a contratação de professores, é necessária, ainda, a não objeção prévia do Banco financiador para efetuar a contratação.</w:t>
      </w:r>
    </w:p>
    <w:p w:rsidR="00C226DA" w:rsidRPr="00C226DA" w:rsidRDefault="00C226DA" w:rsidP="00C226DA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Em conformidade com o artigo 1º da Portaria conjunta CAPES/CNPq nº 1, de 15 de julho de 2010, o bolsista de instituição federal (CNPQ e CAPES) pode exercer função de consultoria em projetos de cooperação técnica internacional, desde que relacionada à sua área de atuação e de interesse para sua formação acadêmica, científica e tecnológica, sendo necessária a autorização do orientador, devidamente informada à coordenação do curso ou programa de pós-graduação em que estiver matriculado e registrado no Cadastro Discente da CAPES.</w:t>
      </w:r>
    </w:p>
    <w:p w:rsidR="00C226DA" w:rsidRPr="00C226DA" w:rsidRDefault="00C226DA" w:rsidP="00C226DA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É vedada a contratação de candidato que tenha participado, mesmo que pontualmente, dos trabalhos de concepção, construção, autorização ou publicação do edital em questão.</w:t>
      </w:r>
    </w:p>
    <w:p w:rsidR="00C226DA" w:rsidRPr="00C226DA" w:rsidRDefault="00C226DA" w:rsidP="00C226DA">
      <w:pPr>
        <w:pStyle w:val="PargrafodaLista"/>
        <w:numPr>
          <w:ilvl w:val="0"/>
          <w:numId w:val="6"/>
        </w:numPr>
        <w:spacing w:before="120" w:after="120" w:line="240" w:lineRule="auto"/>
        <w:ind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Número de vagas</w:t>
      </w:r>
    </w:p>
    <w:p w:rsidR="00C226DA" w:rsidRPr="00C226DA" w:rsidRDefault="00C226DA" w:rsidP="00C226DA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01 (uma) vaga</w:t>
      </w:r>
    </w:p>
    <w:p w:rsidR="00C226DA" w:rsidRPr="00C226DA" w:rsidRDefault="00C226DA" w:rsidP="00C226DA">
      <w:pPr>
        <w:pStyle w:val="PargrafodaLista"/>
        <w:numPr>
          <w:ilvl w:val="0"/>
          <w:numId w:val="6"/>
        </w:numPr>
        <w:spacing w:before="120" w:after="120" w:line="240" w:lineRule="auto"/>
        <w:ind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Forma de pagamento</w:t>
      </w:r>
    </w:p>
    <w:p w:rsidR="00C226DA" w:rsidRPr="00C226DA" w:rsidRDefault="00C226DA" w:rsidP="00C226DA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Os serviços serão remunerados em moeda nacional corrente, de acordo com a entrega dos produtos, uma vez aprovados pelo Supervisor do Contrato</w:t>
      </w:r>
    </w:p>
    <w:p w:rsidR="00C226DA" w:rsidRPr="00C226DA" w:rsidRDefault="00C226DA" w:rsidP="00C226DA">
      <w:pPr>
        <w:pStyle w:val="PargrafodaLista"/>
        <w:numPr>
          <w:ilvl w:val="0"/>
          <w:numId w:val="6"/>
        </w:numPr>
        <w:spacing w:before="120" w:after="120" w:line="240" w:lineRule="auto"/>
        <w:ind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Insumos disponíveis</w:t>
      </w:r>
    </w:p>
    <w:p w:rsidR="00C226DA" w:rsidRPr="00C226DA" w:rsidRDefault="00C226DA" w:rsidP="00C226D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lastRenderedPageBreak/>
        <w:t>                   Os custos de deslocamento, alimentação e hospedagem em viagens consideradas essenciais para a execução das atividades previstas neste Termo de Referência não estão incluídos na remuneração contratada, e serão custeadas pelo projeto 914BRZ3048.</w:t>
      </w:r>
    </w:p>
    <w:p w:rsidR="00C226DA" w:rsidRPr="00C226DA" w:rsidRDefault="00C226DA" w:rsidP="00C226D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                          A </w:t>
      </w:r>
      <w:proofErr w:type="spellStart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Sagi</w:t>
      </w:r>
      <w:proofErr w:type="spellEnd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e a </w:t>
      </w:r>
      <w:proofErr w:type="spellStart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Senarc</w:t>
      </w:r>
      <w:proofErr w:type="spellEnd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disponibilizarão documentos, materiais e insumos necessários para a execução da consultoria.</w:t>
      </w:r>
    </w:p>
    <w:p w:rsidR="00C226DA" w:rsidRPr="00C226DA" w:rsidRDefault="00C226DA" w:rsidP="00C226DA">
      <w:pPr>
        <w:pStyle w:val="PargrafodaLista"/>
        <w:numPr>
          <w:ilvl w:val="0"/>
          <w:numId w:val="6"/>
        </w:numPr>
        <w:spacing w:before="120" w:after="120" w:line="240" w:lineRule="auto"/>
        <w:ind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Localidade do trabalho</w:t>
      </w:r>
    </w:p>
    <w:p w:rsidR="00C226DA" w:rsidRPr="00C226DA" w:rsidRDefault="00C226DA" w:rsidP="00C226DA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Brasília – DF</w:t>
      </w:r>
    </w:p>
    <w:p w:rsidR="00C226DA" w:rsidRPr="00C226DA" w:rsidRDefault="00C226DA" w:rsidP="00C226DA">
      <w:pPr>
        <w:pStyle w:val="PargrafodaLista"/>
        <w:numPr>
          <w:ilvl w:val="0"/>
          <w:numId w:val="6"/>
        </w:numPr>
        <w:spacing w:before="120" w:after="120" w:line="240" w:lineRule="auto"/>
        <w:ind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 xml:space="preserve"> </w:t>
      </w:r>
      <w:r w:rsidRPr="00C226DA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Data de início</w:t>
      </w:r>
    </w:p>
    <w:p w:rsidR="00C226DA" w:rsidRPr="00C226DA" w:rsidRDefault="00C226DA" w:rsidP="00C226DA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Imediata, após a assinatura do contrato.</w:t>
      </w:r>
    </w:p>
    <w:p w:rsidR="00C226DA" w:rsidRPr="00C226DA" w:rsidRDefault="00C226DA" w:rsidP="00C226DA">
      <w:pPr>
        <w:pStyle w:val="PargrafodaLista"/>
        <w:numPr>
          <w:ilvl w:val="0"/>
          <w:numId w:val="6"/>
        </w:numPr>
        <w:spacing w:before="120" w:after="120" w:line="240" w:lineRule="auto"/>
        <w:ind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 xml:space="preserve"> </w:t>
      </w:r>
      <w:r w:rsidRPr="00C226DA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Prazo de execução</w:t>
      </w:r>
    </w:p>
    <w:p w:rsidR="00C226DA" w:rsidRPr="00C226DA" w:rsidRDefault="00C226DA" w:rsidP="00C226DA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7 (sete) meses</w:t>
      </w:r>
    </w:p>
    <w:p w:rsidR="00C226DA" w:rsidRPr="00C226DA" w:rsidRDefault="00C226DA" w:rsidP="00C226DA">
      <w:pPr>
        <w:pStyle w:val="PargrafodaLista"/>
        <w:numPr>
          <w:ilvl w:val="0"/>
          <w:numId w:val="6"/>
        </w:numPr>
        <w:spacing w:before="120" w:after="120" w:line="240" w:lineRule="auto"/>
        <w:ind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 xml:space="preserve"> </w:t>
      </w:r>
      <w:r w:rsidRPr="00C226DA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Nome e cargo do Supervisor</w:t>
      </w:r>
    </w:p>
    <w:p w:rsidR="00C226DA" w:rsidRPr="00C226DA" w:rsidRDefault="00C226DA" w:rsidP="00C226DA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Mariana Gangana Ribeiro </w:t>
      </w:r>
      <w:proofErr w:type="spellStart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Hermont</w:t>
      </w:r>
      <w:proofErr w:type="spellEnd"/>
      <w:r w:rsidRPr="00C226DA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 – </w:t>
      </w: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Coordenadora-Geral de Formação</w:t>
      </w:r>
    </w:p>
    <w:p w:rsidR="00C226DA" w:rsidRPr="00C226DA" w:rsidRDefault="00C226DA" w:rsidP="00C226DA">
      <w:pPr>
        <w:pStyle w:val="PargrafodaLista"/>
        <w:numPr>
          <w:ilvl w:val="0"/>
          <w:numId w:val="6"/>
        </w:numPr>
        <w:spacing w:before="120" w:after="120" w:line="240" w:lineRule="auto"/>
        <w:ind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 xml:space="preserve"> </w:t>
      </w:r>
      <w:r w:rsidRPr="00C226DA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Orientações para o preenchimento do currículo</w:t>
      </w:r>
    </w:p>
    <w:p w:rsidR="00C226DA" w:rsidRPr="00C226DA" w:rsidRDefault="00C226DA" w:rsidP="00C226D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     Currículos devem estar no formato disponível para </w:t>
      </w:r>
      <w:r w:rsidRPr="00C226DA">
        <w:rPr>
          <w:rFonts w:ascii="Calibri" w:eastAsia="Times New Roman" w:hAnsi="Calibri" w:cs="Times New Roman"/>
          <w:i/>
          <w:iCs/>
          <w:color w:val="000000"/>
          <w:sz w:val="27"/>
          <w:szCs w:val="27"/>
          <w:lang w:eastAsia="pt-BR"/>
        </w:rPr>
        <w:t>download</w:t>
      </w: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no site do Ministério da Cidadania (</w:t>
      </w:r>
      <w:hyperlink r:id="rId5" w:tgtFrame="_blank" w:history="1">
        <w:r w:rsidRPr="00C226DA">
          <w:rPr>
            <w:rFonts w:ascii="Calibri" w:eastAsia="Times New Roman" w:hAnsi="Calibri" w:cs="Times New Roman"/>
            <w:color w:val="800080"/>
            <w:sz w:val="27"/>
            <w:szCs w:val="27"/>
            <w:u w:val="single"/>
            <w:lang w:eastAsia="pt-BR"/>
          </w:rPr>
          <w:t>http://mds.gov.br/acesso-a-informacao/institucional/internacional/editais-pessoa-fisica</w:t>
        </w:r>
      </w:hyperlink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), em formato PDF ou XPS.</w:t>
      </w:r>
    </w:p>
    <w:p w:rsidR="00C226DA" w:rsidRPr="00C226DA" w:rsidRDefault="00C226DA" w:rsidP="00C226D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                       Os candidatos à Consultoria deverão organizar o currículo com base nos requisitos e exigências deste Termo de Referência. Para tanto, é importante que os candidatos se atentem aos seguintes itens:</w:t>
      </w:r>
    </w:p>
    <w:p w:rsidR="00C226DA" w:rsidRPr="00C226DA" w:rsidRDefault="00C226DA" w:rsidP="00C226DA">
      <w:pPr>
        <w:numPr>
          <w:ilvl w:val="0"/>
          <w:numId w:val="5"/>
        </w:numPr>
        <w:spacing w:before="120" w:after="120" w:line="240" w:lineRule="auto"/>
        <w:ind w:left="132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Data de início e Data final </w:t>
      </w:r>
      <w:proofErr w:type="gramStart"/>
      <w:r w:rsidRPr="00C226D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da(</w:t>
      </w:r>
      <w:proofErr w:type="gramEnd"/>
      <w:r w:rsidRPr="00C226D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s) experiência(s) profissional(</w:t>
      </w:r>
      <w:proofErr w:type="spellStart"/>
      <w:r w:rsidRPr="00C226D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is</w:t>
      </w:r>
      <w:proofErr w:type="spellEnd"/>
      <w:r w:rsidRPr="00C226D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) declarada(s);</w:t>
      </w:r>
    </w:p>
    <w:p w:rsidR="00C226DA" w:rsidRPr="00C226DA" w:rsidRDefault="00C226DA" w:rsidP="00C226DA">
      <w:pPr>
        <w:numPr>
          <w:ilvl w:val="0"/>
          <w:numId w:val="5"/>
        </w:numPr>
        <w:spacing w:before="120" w:after="120" w:line="240" w:lineRule="auto"/>
        <w:ind w:left="132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Descrição sumária de todas as atividades desenvolvidas nas funções e/ou cargos </w:t>
      </w:r>
      <w:proofErr w:type="gramStart"/>
      <w:r w:rsidRPr="00C226D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da(</w:t>
      </w:r>
      <w:proofErr w:type="gramEnd"/>
      <w:r w:rsidRPr="00C226D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s) experiência(s) profissional(</w:t>
      </w:r>
      <w:proofErr w:type="spellStart"/>
      <w:r w:rsidRPr="00C226D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is</w:t>
      </w:r>
      <w:proofErr w:type="spellEnd"/>
      <w:r w:rsidRPr="00C226D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) declarada(s), com destaque para aquelas relacionadas diretamente com o especificado nos requisitos;</w:t>
      </w:r>
    </w:p>
    <w:p w:rsidR="00C226DA" w:rsidRPr="00C226DA" w:rsidRDefault="00C226DA" w:rsidP="00C226DA">
      <w:pPr>
        <w:numPr>
          <w:ilvl w:val="0"/>
          <w:numId w:val="5"/>
        </w:numPr>
        <w:spacing w:before="120" w:after="120" w:line="240" w:lineRule="auto"/>
        <w:ind w:left="132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Se a experiência profissional refere–se a consultorias junto a organismos internacionais, o candidato deverá informar para cada experiência profissional: objeto da consultoria, descrição das atividades da consultoria e descrição dos produtos entregues incluindo os conhecimentos/habilidades específicas utilizadas para a elaboração dos produtos quando for o caso;</w:t>
      </w:r>
    </w:p>
    <w:p w:rsidR="00C226DA" w:rsidRPr="00C226DA" w:rsidRDefault="00C226DA" w:rsidP="00C226DA">
      <w:pPr>
        <w:numPr>
          <w:ilvl w:val="0"/>
          <w:numId w:val="5"/>
        </w:numPr>
        <w:spacing w:before="120" w:after="120" w:line="240" w:lineRule="auto"/>
        <w:ind w:left="132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Destacar o tema desenvolvido na dissertação e/ou monografia de especialização e/ou mestrado. </w:t>
      </w:r>
    </w:p>
    <w:p w:rsidR="00C226DA" w:rsidRPr="00C226DA" w:rsidRDefault="00C226DA" w:rsidP="00C226DA">
      <w:pPr>
        <w:numPr>
          <w:ilvl w:val="0"/>
          <w:numId w:val="5"/>
        </w:numPr>
        <w:spacing w:before="120" w:after="120" w:line="240" w:lineRule="auto"/>
        <w:ind w:left="132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lastRenderedPageBreak/>
        <w:t>Informar a carga horária dos cursos que compõem a formação acadêmica.</w:t>
      </w:r>
    </w:p>
    <w:p w:rsidR="00C226DA" w:rsidRPr="00C226DA" w:rsidRDefault="00C226DA" w:rsidP="00C226DA">
      <w:pPr>
        <w:numPr>
          <w:ilvl w:val="0"/>
          <w:numId w:val="5"/>
        </w:numPr>
        <w:spacing w:before="120" w:after="120" w:line="240" w:lineRule="auto"/>
        <w:ind w:left="132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 currículo deverá ser encaminhado para endereço de e-mail: </w:t>
      </w:r>
      <w:hyperlink r:id="rId6" w:tgtFrame="_blank" w:history="1">
        <w:r w:rsidRPr="00C226DA">
          <w:rPr>
            <w:rFonts w:ascii="Calibri" w:eastAsia="Times New Roman" w:hAnsi="Calibri" w:cs="Times New Roman"/>
            <w:color w:val="800080"/>
            <w:sz w:val="24"/>
            <w:szCs w:val="24"/>
            <w:u w:val="single"/>
            <w:lang w:eastAsia="pt-BR"/>
          </w:rPr>
          <w:t>sedct.914brz3048@cidadania.gov.br</w:t>
        </w:r>
      </w:hyperlink>
    </w:p>
    <w:p w:rsidR="00C226DA" w:rsidRPr="00C226DA" w:rsidRDefault="00C226DA" w:rsidP="00C226DA">
      <w:pPr>
        <w:numPr>
          <w:ilvl w:val="0"/>
          <w:numId w:val="5"/>
        </w:numPr>
        <w:spacing w:before="120" w:after="120" w:line="240" w:lineRule="auto"/>
        <w:ind w:left="132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 número do edital deverá ser indicado no campo assunto do e-mail.</w:t>
      </w:r>
    </w:p>
    <w:p w:rsidR="00C226DA" w:rsidRPr="00C226DA" w:rsidRDefault="00C226DA" w:rsidP="00C226DA">
      <w:pPr>
        <w:numPr>
          <w:ilvl w:val="0"/>
          <w:numId w:val="5"/>
        </w:numPr>
        <w:spacing w:before="120" w:after="120" w:line="240" w:lineRule="auto"/>
        <w:ind w:left="132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Ao preencher o currículo, o candidato deverá descrever minuciosamente as experiências profissionais e se atentar para a precisão no emprego das palavras, de forma a deixar claras as atividades desempenhadas e os níveis de conhecimento e experiência em relação aos requisitos obrigatórios e desejáveis, que são critérios de avaliação previstos no Edital. É recomendável especificar, por exemplo, para cada experiência, a data completa de início e fim, o tipo de vínculo, a instituição demandante ou à qual estava vinculado, o nome ou descrição dos projetos envolvidos, as atividades desenvolvidas e quaisquer outras informações que o candidato achar relevante para a sua avaliação. Devem constar como experiências separadas diferentes funções que o candidato exercer em uma mesma instituição, bem como a descrição das atividades desenvolvidas.</w:t>
      </w:r>
    </w:p>
    <w:p w:rsidR="00C226DA" w:rsidRPr="00C226DA" w:rsidRDefault="00C226DA" w:rsidP="00C226D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                        No que se refere à formação acadêmica, o candidato deverá informar os cursos realizados, data de início e término, carga horaria e o nível do curso. Além disso, deverá incluir no campo de informações relevantes os temas da monografia, dissertação e tese, quando houver.</w:t>
      </w:r>
    </w:p>
    <w:p w:rsidR="00C226DA" w:rsidRPr="00C226DA" w:rsidRDefault="00C226DA" w:rsidP="00C226D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                        As informações prestadas devem ser relevantes para a consultoria que está sendo contratada. </w:t>
      </w:r>
    </w:p>
    <w:p w:rsidR="00C226DA" w:rsidRPr="00C226DA" w:rsidRDefault="00C226DA" w:rsidP="00C226D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                        Eventualmente poderão ser solicitados, por </w:t>
      </w:r>
      <w:r w:rsidRPr="00C226DA">
        <w:rPr>
          <w:rFonts w:ascii="Calibri" w:eastAsia="Times New Roman" w:hAnsi="Calibri" w:cs="Times New Roman"/>
          <w:i/>
          <w:iCs/>
          <w:color w:val="000000"/>
          <w:sz w:val="27"/>
          <w:szCs w:val="27"/>
          <w:lang w:eastAsia="pt-BR"/>
        </w:rPr>
        <w:t>e-mail</w:t>
      </w: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, esclarecimentos adicionais quanto à experiência profissional e acadêmica dos candidatos.</w:t>
      </w:r>
    </w:p>
    <w:p w:rsidR="00C226DA" w:rsidRPr="00C226DA" w:rsidRDefault="00C226DA" w:rsidP="00C226D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               Será solicitado ao consultor selecionado comprovar, antes de sua contratação, experiência profissional e acadêmica dos requisitos nos quais foi pontuado.</w:t>
      </w:r>
    </w:p>
    <w:p w:rsidR="00C226DA" w:rsidRPr="00C226DA" w:rsidRDefault="00C226DA" w:rsidP="00C226DA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                        No caso de experiência laboral, serão aceitos atestados tais como: declaração do empregador com a descrição da atividade e sua duração e/ ou a cópia de publicação de portarias de nomeação em diários oficiais (municipais, estaduais ou da União). No caso de publicações, a comprovação será feita pela cópia da capa e sumário do volume em questão, acompanhado da cópia da ficha catalográfica em que conste o ISBN ou o ISSN pertinente. No caso de processos de formação, a comprovação será feita pela cópia do diploma ou certificado em questão. Para a comprovação de títulos de pós-graduação, na impossibilidade de apresentação da cópia dos diplomas correspondentes, será aceita, alternativamente, cópia da ata de defesa do trabalho final (monografia, </w:t>
      </w: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lastRenderedPageBreak/>
        <w:t>dissertação ou tese, conforme o nível) acompanhada do respectivo histórico escolar. </w:t>
      </w:r>
    </w:p>
    <w:p w:rsidR="00C226DA" w:rsidRPr="00C226DA" w:rsidRDefault="00C226DA" w:rsidP="00C226D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aps/>
          <w:color w:val="000000"/>
          <w:sz w:val="26"/>
          <w:szCs w:val="26"/>
          <w:lang w:eastAsia="pt-BR"/>
        </w:rPr>
      </w:pPr>
      <w:r w:rsidRPr="00C226DA">
        <w:rPr>
          <w:rFonts w:ascii="Calibri" w:eastAsia="Times New Roman" w:hAnsi="Calibri" w:cs="Times New Roman"/>
          <w:b/>
          <w:bCs/>
          <w:caps/>
          <w:color w:val="000000"/>
          <w:sz w:val="26"/>
          <w:szCs w:val="26"/>
          <w:lang w:eastAsia="pt-BR"/>
        </w:rPr>
        <w:t>ANEXO 1 - AVALIAÇÃO DOS CURRÍCULOS RECEBIDOS</w:t>
      </w:r>
    </w:p>
    <w:p w:rsidR="00C226DA" w:rsidRPr="00C226DA" w:rsidRDefault="00C226DA" w:rsidP="00C226DA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Os currículos recebidos dentro do prazo previsto e no formato exigido no Edital serão avaliados em duas etapas a seguir descritas, de acordo com os critérios estabelecidos no item 5 do Termo de Referência.</w:t>
      </w:r>
    </w:p>
    <w:p w:rsidR="00C226DA" w:rsidRPr="00C226DA" w:rsidRDefault="00C226DA" w:rsidP="00C226DA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Etapa 1: </w:t>
      </w: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Nesta fase, os currículos dos candidatos serão analisados para verificação do cumprimento dos requisitos obrigatórios (e, portanto, eliminatórios), de acordo com as qualificações profissionais </w:t>
      </w:r>
      <w:r w:rsidRPr="00C226DA">
        <w:rPr>
          <w:rFonts w:ascii="Calibri" w:eastAsia="Times New Roman" w:hAnsi="Calibri" w:cs="Times New Roman"/>
          <w:color w:val="000000"/>
          <w:sz w:val="27"/>
          <w:szCs w:val="27"/>
          <w:u w:val="single"/>
          <w:lang w:eastAsia="pt-BR"/>
        </w:rPr>
        <w:t>obrigatórias</w:t>
      </w: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de formação acadêmica e experiência profissional informadas no item 5 deste Termo de Referência.</w:t>
      </w:r>
    </w:p>
    <w:p w:rsidR="00C226DA" w:rsidRPr="00C226DA" w:rsidRDefault="00C226DA" w:rsidP="00C226DA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Para seguir para a próxima etapa, é necessário que pelo menos 3 candidatos possuam os requisitos obrigatórios.</w:t>
      </w:r>
    </w:p>
    <w:p w:rsidR="00C226DA" w:rsidRPr="00C226DA" w:rsidRDefault="00C226DA" w:rsidP="00C226DA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Etapa 2: </w:t>
      </w: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Nesta fase, serão pontuados, exclusivamente, os currículos válidos, ou seja, aqueles que obtiverem resposta “SIM” em todos os requisitos obrigatórios. A pontuação será o resultado da análise dos critérios de formação acadêmica e experiência profissional informadas no item 5 deste Termo de Referência.</w:t>
      </w:r>
    </w:p>
    <w:p w:rsidR="00C226DA" w:rsidRPr="00C226DA" w:rsidRDefault="00C226DA" w:rsidP="00C226DA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Reunião de Negociação da Contratação</w:t>
      </w:r>
    </w:p>
    <w:p w:rsidR="00C226DA" w:rsidRPr="00C226DA" w:rsidRDefault="00C226DA" w:rsidP="00C226DA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O candidato que obtiver a maior nota, na soma dos pontos obtidos na análise curricular, será convocado para uma Reunião de Negociação para Contratação, na qual serão discutidos o Termo de Referência, plano de trabalho, a metodologia, insumos (viagens, material, </w:t>
      </w:r>
      <w:proofErr w:type="spellStart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etc</w:t>
      </w:r>
      <w:proofErr w:type="spellEnd"/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), método de coleta de dados e condições do contrato, etc. Na reunião o valor da consultoria é informado ao candidato para que seja aceito ou recusado. Caso o candidato não aceite o valor proposto, ele deverá assinar o termo de recusa e a ata da negociação, que será considerada fracassada. A reunião em áudio ou videoconferência caso o consultor não resida em Brasília. </w:t>
      </w:r>
    </w:p>
    <w:p w:rsidR="00C226DA" w:rsidRPr="00C226DA" w:rsidRDefault="00C226DA" w:rsidP="00C226DA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Previamente à convocação da Reunião, será solicitado ao candidato selecionado a apresentação de cópias autenticadas dos documentos comprobatórios, a serem listados pela Comissão Técnica de Seleção, no prazo de até 5 dias úteis. Após o fim do prazo, o candidato que não apresentar os documentos solicitados, será desclassificado e o próximo candidato classificado na seleção será convocado para apresentação dos documentos.</w:t>
      </w:r>
    </w:p>
    <w:p w:rsidR="00C226DA" w:rsidRDefault="00C226DA" w:rsidP="00C226DA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226D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lastRenderedPageBreak/>
        <w:t>A Reunião ocorrerá na presença do candidato, dos 3 membros da Comissão Técnica de Seleção e de um membro da equipe da Diretoria de Cooperação Técnica.</w:t>
      </w:r>
    </w:p>
    <w:p w:rsidR="000B2163" w:rsidRDefault="000B2163" w:rsidP="00C226DA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bookmarkStart w:id="0" w:name="_GoBack"/>
      <w:bookmarkEnd w:id="0"/>
    </w:p>
    <w:p w:rsidR="000B2163" w:rsidRPr="00845C99" w:rsidRDefault="000B2163" w:rsidP="000B2163">
      <w:pPr>
        <w:pStyle w:val="SemEspaamento"/>
        <w:jc w:val="both"/>
        <w:rPr>
          <w:rFonts w:ascii="Times New Roman" w:hAnsi="Times New Roman" w:cs="Times New Roman"/>
          <w:sz w:val="16"/>
          <w:szCs w:val="16"/>
        </w:rPr>
      </w:pPr>
      <w:r w:rsidRPr="00845C99">
        <w:rPr>
          <w:rFonts w:ascii="Times New Roman" w:hAnsi="Times New Roman" w:cs="Times New Roman"/>
          <w:sz w:val="16"/>
          <w:szCs w:val="16"/>
        </w:rPr>
        <w:t>PROJETO DE ORGANISMO INTERNACIONAL UNESCO 914BRZ3048</w:t>
      </w:r>
    </w:p>
    <w:p w:rsidR="000B2163" w:rsidRPr="00845C99" w:rsidRDefault="000B2163" w:rsidP="000B2163">
      <w:pPr>
        <w:pStyle w:val="SemEspaamento"/>
        <w:jc w:val="both"/>
        <w:rPr>
          <w:rFonts w:ascii="Times New Roman" w:hAnsi="Times New Roman" w:cs="Times New Roman"/>
          <w:sz w:val="16"/>
          <w:szCs w:val="16"/>
        </w:rPr>
      </w:pPr>
      <w:r w:rsidRPr="00845C99">
        <w:rPr>
          <w:rFonts w:ascii="Times New Roman" w:hAnsi="Times New Roman" w:cs="Times New Roman"/>
          <w:sz w:val="16"/>
          <w:szCs w:val="16"/>
        </w:rPr>
        <w:t>CONTRATA NA MODALIDAE CONSULTORIA INDIVIDUAL – PUBLICAÇÃO DO EDITAL Nº 16/2019</w:t>
      </w:r>
    </w:p>
    <w:p w:rsidR="000B2163" w:rsidRPr="00845C99" w:rsidRDefault="000B2163" w:rsidP="000B2163">
      <w:pPr>
        <w:pStyle w:val="SemEspaamento"/>
        <w:jc w:val="both"/>
        <w:rPr>
          <w:rFonts w:ascii="Times New Roman" w:hAnsi="Times New Roman" w:cs="Times New Roman"/>
          <w:sz w:val="16"/>
          <w:szCs w:val="16"/>
        </w:rPr>
      </w:pPr>
      <w:r w:rsidRPr="00845C99">
        <w:rPr>
          <w:rFonts w:ascii="Times New Roman" w:hAnsi="Times New Roman" w:cs="Times New Roman"/>
          <w:sz w:val="16"/>
          <w:szCs w:val="16"/>
        </w:rPr>
        <w:t xml:space="preserve">OBJETIVO/VAGA: </w:t>
      </w:r>
      <w:r w:rsidRPr="00845C99">
        <w:rPr>
          <w:rFonts w:ascii="Times New Roman" w:hAnsi="Times New Roman" w:cs="Times New Roman"/>
          <w:color w:val="000000"/>
          <w:sz w:val="16"/>
          <w:szCs w:val="16"/>
        </w:rPr>
        <w:t>Contratação de consultoria individual para propor redesenho do modelo de capacitação atual sobre as temáticas do Cadastro Único e do Programa Bolsa Família, apresentando nova estrutura, redefinição dos conteúdos e proposta de nova metodologia e carga horária da capacitação, considerando o diagnóstico realizado em 2018.</w:t>
      </w:r>
      <w:r w:rsidRPr="00845C99">
        <w:rPr>
          <w:rStyle w:val="Forte"/>
          <w:rFonts w:ascii="Times New Roman" w:hAnsi="Times New Roman" w:cs="Times New Roman"/>
          <w:color w:val="000000"/>
          <w:sz w:val="16"/>
          <w:szCs w:val="16"/>
        </w:rPr>
        <w:t> </w:t>
      </w:r>
      <w:r w:rsidRPr="00845C99">
        <w:rPr>
          <w:rFonts w:ascii="Times New Roman" w:hAnsi="Times New Roman" w:cs="Times New Roman"/>
          <w:sz w:val="16"/>
          <w:szCs w:val="16"/>
        </w:rPr>
        <w:t xml:space="preserve"> 01 (uma) VAGA.</w:t>
      </w:r>
    </w:p>
    <w:p w:rsidR="000B2163" w:rsidRPr="00845C99" w:rsidRDefault="000B2163" w:rsidP="000B2163">
      <w:pPr>
        <w:pStyle w:val="SemEspaamento"/>
        <w:jc w:val="both"/>
        <w:rPr>
          <w:rFonts w:ascii="Times New Roman" w:hAnsi="Times New Roman" w:cs="Times New Roman"/>
          <w:sz w:val="16"/>
          <w:szCs w:val="16"/>
        </w:rPr>
      </w:pPr>
      <w:r w:rsidRPr="00845C99">
        <w:rPr>
          <w:rFonts w:ascii="Times New Roman" w:hAnsi="Times New Roman" w:cs="Times New Roman"/>
          <w:sz w:val="16"/>
          <w:szCs w:val="16"/>
        </w:rPr>
        <w:t>QUALIFICAÇÃO PROFISSIONAL</w:t>
      </w:r>
      <w:r w:rsidRPr="00845C99">
        <w:rPr>
          <w:rFonts w:ascii="Times New Roman" w:hAnsi="Times New Roman" w:cs="Times New Roman"/>
          <w:color w:val="000000"/>
          <w:sz w:val="16"/>
          <w:szCs w:val="16"/>
        </w:rPr>
        <w:t xml:space="preserve"> Superior Completo na área de Ciências Humanas ou Ciências Sociais Aplicadas, </w:t>
      </w:r>
      <w:r w:rsidRPr="00845C99">
        <w:rPr>
          <w:rStyle w:val="Forte"/>
          <w:rFonts w:ascii="Times New Roman" w:hAnsi="Times New Roman" w:cs="Times New Roman"/>
          <w:color w:val="000000"/>
          <w:sz w:val="16"/>
          <w:szCs w:val="16"/>
        </w:rPr>
        <w:t>preferencialmente</w:t>
      </w:r>
      <w:r w:rsidRPr="00845C99">
        <w:rPr>
          <w:rFonts w:ascii="Times New Roman" w:hAnsi="Times New Roman" w:cs="Times New Roman"/>
          <w:color w:val="000000"/>
          <w:sz w:val="16"/>
          <w:szCs w:val="16"/>
        </w:rPr>
        <w:t> na área de Educação. (Conforme tabela de classificação da Capes) e Especialização </w:t>
      </w:r>
      <w:r w:rsidRPr="00845C99">
        <w:rPr>
          <w:rStyle w:val="nfase"/>
          <w:rFonts w:ascii="Times New Roman" w:hAnsi="Times New Roman" w:cs="Times New Roman"/>
          <w:color w:val="000000"/>
          <w:sz w:val="16"/>
          <w:szCs w:val="16"/>
        </w:rPr>
        <w:t>lato sensu</w:t>
      </w:r>
      <w:r w:rsidRPr="00845C99">
        <w:rPr>
          <w:rFonts w:ascii="Times New Roman" w:hAnsi="Times New Roman" w:cs="Times New Roman"/>
          <w:color w:val="000000"/>
          <w:sz w:val="16"/>
          <w:szCs w:val="16"/>
        </w:rPr>
        <w:t xml:space="preserve"> na área de Educação ou de Políticas Sociais ou de Políticas Públicas e experiência profissional mínima de 3 (três) anos no desenho, planejamento e implementação de processos de capacitação e </w:t>
      </w:r>
      <w:r>
        <w:rPr>
          <w:rFonts w:ascii="Times New Roman" w:hAnsi="Times New Roman" w:cs="Times New Roman"/>
          <w:color w:val="000000"/>
          <w:sz w:val="16"/>
          <w:szCs w:val="16"/>
        </w:rPr>
        <w:t>e</w:t>
      </w:r>
      <w:r w:rsidRPr="00845C99">
        <w:rPr>
          <w:rFonts w:ascii="Times New Roman" w:hAnsi="Times New Roman" w:cs="Times New Roman"/>
          <w:color w:val="000000"/>
          <w:sz w:val="16"/>
          <w:szCs w:val="16"/>
        </w:rPr>
        <w:t xml:space="preserve">xperiência mínima de 1 (um) ano em sistematização de informações, desenvolvimento/elaboração de materiais instrucionais para capacitação, por exemplo: apostilas, livros, textos, cartilhas, manuais, entre outros. </w:t>
      </w:r>
      <w:r w:rsidRPr="00845C99">
        <w:rPr>
          <w:rFonts w:ascii="Times New Roman" w:hAnsi="Times New Roman" w:cs="Times New Roman"/>
          <w:sz w:val="16"/>
          <w:szCs w:val="16"/>
        </w:rPr>
        <w:t xml:space="preserve">O termo de referência está disponível no sítio: http://mds.gov.br/acesso-a-informacao/institucional/internacional/editais-pessoa-fisica. Os interessados deverão enviar o currículo a partir do dia 02/06/2019 até o dia 08/06/2019 para o endereço: </w:t>
      </w:r>
      <w:hyperlink r:id="rId7" w:history="1">
        <w:r w:rsidRPr="00845C99">
          <w:rPr>
            <w:rStyle w:val="Hyperlink"/>
            <w:rFonts w:ascii="Times New Roman" w:hAnsi="Times New Roman" w:cs="Times New Roman"/>
            <w:sz w:val="16"/>
            <w:szCs w:val="16"/>
          </w:rPr>
          <w:t>sedct.914brz3048@cidadania.gov.br</w:t>
        </w:r>
      </w:hyperlink>
      <w:r w:rsidRPr="00845C99">
        <w:rPr>
          <w:rFonts w:ascii="Times New Roman" w:hAnsi="Times New Roman" w:cs="Times New Roman"/>
          <w:sz w:val="16"/>
          <w:szCs w:val="16"/>
        </w:rPr>
        <w:t xml:space="preserve"> (exclusivamente). O currículo deverá ser enviado em formato PDF, no modelo disponível no sítio (http://mds.gov.br/acesso-a-informacao/institucional/internacional/editais-pessoa-fisica), bem como o número do edital deverá ser informado no campo assunto – e-mails que não atenderem a tais requisitos serão desconsiderados. Em cumprimento ao disposto no Decreto </w:t>
      </w:r>
      <w:proofErr w:type="gramStart"/>
      <w:r w:rsidRPr="00845C99">
        <w:rPr>
          <w:rFonts w:ascii="Times New Roman" w:hAnsi="Times New Roman" w:cs="Times New Roman"/>
          <w:sz w:val="16"/>
          <w:szCs w:val="16"/>
        </w:rPr>
        <w:t>n.º</w:t>
      </w:r>
      <w:proofErr w:type="gramEnd"/>
      <w:r w:rsidRPr="00845C99">
        <w:rPr>
          <w:rFonts w:ascii="Times New Roman" w:hAnsi="Times New Roman" w:cs="Times New Roman"/>
          <w:sz w:val="16"/>
          <w:szCs w:val="16"/>
        </w:rPr>
        <w:t xml:space="preserve"> 5.151 de 22 de julho de 2004, as contratações serão efetuadas mediante processo seletivo simplificado (análise de currículo), sendo exigida dos profissionais a comprovação da habilitação profissional e da capacidade técnica ou científica compatível com os trabalhos a serem executados. “É vedada a contratação, a qualquer título, de servidores ativos da Administração Pública Federal, Estadual, Municipal ou do Distrito Federal, direta ou indireta, bem como de empregados de suas subsidiárias e controladas, no âmbito dos acordos de cooperação técnica internacional”. Edward Lúcio Vieira Borba - Diretor de Cooperação Técnica.</w:t>
      </w:r>
    </w:p>
    <w:p w:rsidR="000B2163" w:rsidRPr="00845C99" w:rsidRDefault="000B2163" w:rsidP="000B2163">
      <w:pPr>
        <w:pStyle w:val="SemEspaamento"/>
        <w:jc w:val="both"/>
        <w:rPr>
          <w:rFonts w:ascii="Times New Roman" w:hAnsi="Times New Roman" w:cs="Times New Roman"/>
          <w:sz w:val="16"/>
          <w:szCs w:val="16"/>
        </w:rPr>
      </w:pPr>
    </w:p>
    <w:p w:rsidR="000B2163" w:rsidRPr="00C226DA" w:rsidRDefault="000B2163" w:rsidP="00C226DA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</w:p>
    <w:sectPr w:rsidR="000B2163" w:rsidRPr="00C226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DA1"/>
    <w:multiLevelType w:val="multilevel"/>
    <w:tmpl w:val="FDE0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73A0D"/>
    <w:multiLevelType w:val="hybridMultilevel"/>
    <w:tmpl w:val="41B4FC2A"/>
    <w:lvl w:ilvl="0" w:tplc="194488D8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8FF2000"/>
    <w:multiLevelType w:val="multilevel"/>
    <w:tmpl w:val="A7A2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01DFA"/>
    <w:multiLevelType w:val="multilevel"/>
    <w:tmpl w:val="4DF8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3E1491"/>
    <w:multiLevelType w:val="multilevel"/>
    <w:tmpl w:val="6EA8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8F245B"/>
    <w:multiLevelType w:val="multilevel"/>
    <w:tmpl w:val="EABE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DA"/>
    <w:rsid w:val="000B2163"/>
    <w:rsid w:val="00915F85"/>
    <w:rsid w:val="00C226DA"/>
    <w:rsid w:val="00D4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25F3"/>
  <w15:chartTrackingRefBased/>
  <w15:docId w15:val="{11523DF1-4ED2-43B6-A46E-D765E280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C2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2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226DA"/>
    <w:rPr>
      <w:b/>
      <w:bCs/>
    </w:rPr>
  </w:style>
  <w:style w:type="paragraph" w:customStyle="1" w:styleId="tabelatextojustificado">
    <w:name w:val="tabela_texto_justificado"/>
    <w:basedOn w:val="Normal"/>
    <w:rsid w:val="00C2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C2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26DA"/>
    <w:rPr>
      <w:color w:val="0000FF"/>
      <w:u w:val="single"/>
    </w:rPr>
  </w:style>
  <w:style w:type="paragraph" w:customStyle="1" w:styleId="paragrafonumeradonivel1">
    <w:name w:val="paragrafo_numerado_nivel1"/>
    <w:basedOn w:val="Normal"/>
    <w:rsid w:val="00C2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C2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C2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226DA"/>
    <w:rPr>
      <w:i/>
      <w:iCs/>
    </w:rPr>
  </w:style>
  <w:style w:type="paragraph" w:customStyle="1" w:styleId="textocentralizadomaiusculas">
    <w:name w:val="texto_centralizado_maiusculas"/>
    <w:basedOn w:val="Normal"/>
    <w:rsid w:val="00C2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espacamentosimples">
    <w:name w:val="texto_centralizado_espacamentosimples"/>
    <w:basedOn w:val="Normal"/>
    <w:rsid w:val="00C2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C2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226DA"/>
    <w:pPr>
      <w:ind w:left="720"/>
      <w:contextualSpacing/>
    </w:pPr>
  </w:style>
  <w:style w:type="paragraph" w:styleId="SemEspaamento">
    <w:name w:val="No Spacing"/>
    <w:uiPriority w:val="1"/>
    <w:qFormat/>
    <w:rsid w:val="000B21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ct.914brz3048@cidadania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dpi.914brz3002@mdscidadania.gov.br" TargetMode="External"/><Relationship Id="rId5" Type="http://schemas.openxmlformats.org/officeDocument/2006/relationships/hyperlink" Target="http://mds.gov.br/acesso-a-informacao/institucional/internacional/editais-pessoa-fisi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4100</Words>
  <Characters>22142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Lucelena de Lima Almeida</dc:creator>
  <cp:keywords/>
  <dc:description/>
  <cp:lastModifiedBy>Lucelena de Lima Almeida</cp:lastModifiedBy>
  <cp:revision>3</cp:revision>
  <dcterms:created xsi:type="dcterms:W3CDTF">2019-05-31T14:53:00Z</dcterms:created>
  <dcterms:modified xsi:type="dcterms:W3CDTF">2019-06-03T14:31:00Z</dcterms:modified>
</cp:coreProperties>
</file>