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C" w:rsidRDefault="00970734">
      <w:pPr>
        <w:pStyle w:val="Corpodetexto"/>
        <w:ind w:left="4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3040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34" w:rsidRDefault="00970734" w:rsidP="00970734">
      <w:pPr>
        <w:pStyle w:val="Corpodetexto"/>
        <w:spacing w:before="26" w:line="254" w:lineRule="auto"/>
        <w:ind w:left="3552" w:right="3505"/>
        <w:jc w:val="center"/>
      </w:pPr>
      <w:r>
        <w:t xml:space="preserve">PRESIDÊNCIA DA REPÚBLICA MINISTÉRIO DA CIDADANIA </w:t>
      </w:r>
    </w:p>
    <w:p w:rsidR="00862F6C" w:rsidRDefault="00862F6C">
      <w:pPr>
        <w:pStyle w:val="Corpodetexto"/>
        <w:spacing w:before="26" w:line="254" w:lineRule="auto"/>
        <w:ind w:left="3552" w:right="3505"/>
        <w:jc w:val="center"/>
      </w:pPr>
    </w:p>
    <w:p w:rsidR="00862F6C" w:rsidRDefault="00862F6C">
      <w:pPr>
        <w:pStyle w:val="Corpodetexto"/>
        <w:rPr>
          <w:sz w:val="20"/>
        </w:rPr>
      </w:pPr>
    </w:p>
    <w:p w:rsidR="00862F6C" w:rsidRDefault="00862F6C">
      <w:pPr>
        <w:pStyle w:val="Corpodetexto"/>
        <w:spacing w:before="9"/>
        <w:rPr>
          <w:sz w:val="17"/>
        </w:rPr>
      </w:pPr>
    </w:p>
    <w:p w:rsidR="00862F6C" w:rsidRDefault="00970734">
      <w:pPr>
        <w:ind w:left="3550" w:right="3505"/>
        <w:jc w:val="center"/>
        <w:rPr>
          <w:sz w:val="27"/>
        </w:rPr>
      </w:pPr>
      <w:r>
        <w:rPr>
          <w:color w:val="0000FF"/>
          <w:sz w:val="27"/>
        </w:rPr>
        <w:t>CURRÍCULO</w:t>
      </w:r>
    </w:p>
    <w:p w:rsidR="00862F6C" w:rsidRDefault="00862F6C">
      <w:pPr>
        <w:pStyle w:val="Corpodetexto"/>
        <w:spacing w:before="7"/>
        <w:rPr>
          <w:sz w:val="29"/>
        </w:rPr>
      </w:pPr>
    </w:p>
    <w:p w:rsidR="00862F6C" w:rsidRDefault="00970734">
      <w:pPr>
        <w:pStyle w:val="Corpodetexto"/>
        <w:spacing w:before="94"/>
        <w:ind w:left="105"/>
      </w:pPr>
      <w:r>
        <w:rPr>
          <w:color w:val="0000FF"/>
        </w:rPr>
        <w:t>INFORMAÇÕES PESSOAIS</w:t>
      </w:r>
    </w:p>
    <w:p w:rsidR="00862F6C" w:rsidRDefault="00533C2E" w:rsidP="00E13555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8F71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b6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D9PZYj7FiA6+hBRDorHOf+a6Q8EosQTOEZgcn50PREgxhIR7lN4I&#10;KaPYUqG+xI/Q7pjgtBQsOEOYs/tdJS06kjAu8G3WsSrw3IdZfVAsgrWcsPXV9kTIiw2XSxXwoBSg&#10;c7Uu8/BjkS7W8/U8H+WT2XqUp3U9+rSp8tFskz1O64e6qursZ6CW5UUrGOMqsBtmM8v/TvvrK7lM&#10;1W06b21I3qPHfgHZ4R9JRy2DfJdB2Gl23tpBYxjHGHx9OmHe7/dg3z/w1S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ONs&#10;1vo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 w:rsidP="00E13555">
      <w:pPr>
        <w:pStyle w:val="Corpodetexto"/>
        <w:spacing w:before="2"/>
        <w:rPr>
          <w:sz w:val="25"/>
        </w:rPr>
      </w:pPr>
    </w:p>
    <w:p w:rsidR="009A7F7E" w:rsidRPr="009A7F7E" w:rsidRDefault="00970734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color w:val="auto"/>
          <w:sz w:val="18"/>
          <w:szCs w:val="18"/>
        </w:rPr>
        <w:t xml:space="preserve">Nome: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DÉBORAH DOMICELI DE OLIVEIRA CRUZ</w:t>
      </w:r>
    </w:p>
    <w:p w:rsidR="007B36D6" w:rsidRPr="00E51B23" w:rsidRDefault="00533C2E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51B23">
        <w:rPr>
          <w:rFonts w:ascii="Arial" w:hAnsi="Arial" w:cs="Arial"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DB861B" wp14:editId="7CB48B41">
                <wp:simplePos x="0" y="0"/>
                <wp:positionH relativeFrom="page">
                  <wp:posOffset>765175</wp:posOffset>
                </wp:positionH>
                <wp:positionV relativeFrom="paragraph">
                  <wp:posOffset>618490</wp:posOffset>
                </wp:positionV>
                <wp:extent cx="6356985" cy="0"/>
                <wp:effectExtent l="12700" t="13335" r="1206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152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48.7pt" to="560.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U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" strokecolor="#0000fe" strokeweight=".20003mm">
                <w10:wrap anchorx="page"/>
              </v:line>
            </w:pict>
          </mc:Fallback>
        </mc:AlternateContent>
      </w:r>
      <w:r w:rsidR="00970734" w:rsidRPr="00E51B23">
        <w:rPr>
          <w:rFonts w:ascii="Arial" w:hAnsi="Arial" w:cs="Arial"/>
          <w:color w:val="auto"/>
          <w:sz w:val="18"/>
          <w:szCs w:val="18"/>
        </w:rPr>
        <w:t>Cargo comissionado:</w:t>
      </w:r>
      <w:r w:rsidR="00E3300D" w:rsidRPr="00E51B23">
        <w:rPr>
          <w:rFonts w:ascii="Arial" w:hAnsi="Arial" w:cs="Arial"/>
          <w:color w:val="auto"/>
          <w:sz w:val="18"/>
          <w:szCs w:val="18"/>
        </w:rPr>
        <w:t xml:space="preserve"> </w:t>
      </w:r>
      <w:r w:rsidR="009A7F7E">
        <w:rPr>
          <w:rFonts w:ascii="Arial" w:hAnsi="Arial" w:cs="Arial"/>
          <w:color w:val="auto"/>
          <w:sz w:val="18"/>
          <w:szCs w:val="18"/>
        </w:rPr>
        <w:t>Coordenadora</w:t>
      </w:r>
      <w:r w:rsidR="007D7B43">
        <w:rPr>
          <w:rFonts w:ascii="Arial" w:hAnsi="Arial" w:cs="Arial"/>
          <w:color w:val="auto"/>
          <w:sz w:val="18"/>
          <w:szCs w:val="18"/>
        </w:rPr>
        <w:t>-Geral de Cuidados e Reinserção Social</w:t>
      </w:r>
    </w:p>
    <w:p w:rsidR="00F8727A" w:rsidRPr="007A2E2B" w:rsidRDefault="00F8727A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F8727A" w:rsidRDefault="00F8727A" w:rsidP="00E13555">
      <w:pPr>
        <w:pStyle w:val="Corpodetexto"/>
      </w:pPr>
    </w:p>
    <w:p w:rsidR="00862F6C" w:rsidRDefault="00970734" w:rsidP="00E13555">
      <w:pPr>
        <w:pStyle w:val="Corpodetexto"/>
        <w:spacing w:before="49" w:line="578" w:lineRule="auto"/>
        <w:ind w:right="6253"/>
      </w:pPr>
      <w:r>
        <w:rPr>
          <w:color w:val="0000FF"/>
        </w:rPr>
        <w:t>FORMAÇÃO ACADÊMICA</w:t>
      </w:r>
    </w:p>
    <w:p w:rsidR="00862F6C" w:rsidRDefault="00862F6C" w:rsidP="00E13555">
      <w:pPr>
        <w:pStyle w:val="Corpodetexto"/>
      </w:pPr>
    </w:p>
    <w:p w:rsidR="00E13555" w:rsidRPr="007A2E2B" w:rsidRDefault="00E13555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2F110F" w:rsidRPr="002F110F" w:rsidRDefault="0043356D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 xml:space="preserve">Curso: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Bacharelado em Serviço Social,</w:t>
      </w:r>
      <w:r w:rsidR="009A7F7E" w:rsidRPr="009A7F7E">
        <w:rPr>
          <w:rFonts w:ascii="Arial" w:hAnsi="Arial" w:cs="Arial"/>
          <w:color w:val="auto"/>
          <w:sz w:val="18"/>
          <w:szCs w:val="18"/>
        </w:rPr>
        <w:t xml:space="preserve"> conclusão </w:t>
      </w:r>
      <w:r w:rsidR="00342A59">
        <w:rPr>
          <w:rFonts w:ascii="Arial" w:hAnsi="Arial" w:cs="Arial"/>
          <w:color w:val="auto"/>
          <w:sz w:val="18"/>
          <w:szCs w:val="18"/>
        </w:rPr>
        <w:t xml:space="preserve">-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1986.</w:t>
      </w:r>
    </w:p>
    <w:p w:rsidR="0043356D" w:rsidRPr="002F110F" w:rsidRDefault="0043356D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Instituição:</w:t>
      </w:r>
      <w:r w:rsidR="002F110F" w:rsidRPr="002F110F">
        <w:rPr>
          <w:rFonts w:ascii="Arial" w:hAnsi="Arial" w:cs="Arial"/>
          <w:color w:val="auto"/>
          <w:sz w:val="18"/>
          <w:szCs w:val="18"/>
        </w:rPr>
        <w:t xml:space="preserve">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Pontifícia Univer</w:t>
      </w:r>
      <w:r w:rsidR="009A7F7E" w:rsidRPr="009A7F7E">
        <w:rPr>
          <w:rFonts w:ascii="Arial" w:hAnsi="Arial" w:cs="Arial"/>
          <w:color w:val="auto"/>
          <w:sz w:val="18"/>
          <w:szCs w:val="18"/>
        </w:rPr>
        <w:t xml:space="preserve">sidade Católica do Paraná </w:t>
      </w:r>
    </w:p>
    <w:p w:rsidR="002F110F" w:rsidRPr="002F110F" w:rsidRDefault="002F110F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43356D" w:rsidRPr="002F110F" w:rsidRDefault="00C93353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>Curso:</w:t>
      </w:r>
      <w:r w:rsidR="002F110F" w:rsidRPr="002F110F">
        <w:rPr>
          <w:rFonts w:ascii="Arial" w:hAnsi="Arial" w:cs="Arial"/>
          <w:color w:val="auto"/>
          <w:sz w:val="18"/>
          <w:szCs w:val="18"/>
        </w:rPr>
        <w:t xml:space="preserve"> </w:t>
      </w:r>
      <w:r w:rsidR="00F33485">
        <w:rPr>
          <w:rFonts w:ascii="Arial" w:hAnsi="Arial" w:cs="Arial"/>
          <w:color w:val="auto"/>
          <w:sz w:val="18"/>
          <w:szCs w:val="18"/>
        </w:rPr>
        <w:t>pós-</w:t>
      </w:r>
      <w:r w:rsidR="009A7F7E">
        <w:rPr>
          <w:rFonts w:ascii="Arial" w:hAnsi="Arial" w:cs="Arial"/>
          <w:color w:val="auto"/>
          <w:sz w:val="18"/>
          <w:szCs w:val="18"/>
        </w:rPr>
        <w:t xml:space="preserve">graduação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Psicologia Social</w:t>
      </w:r>
      <w:r w:rsidR="009A7F7E" w:rsidRPr="009A7F7E">
        <w:rPr>
          <w:rFonts w:ascii="Arial" w:hAnsi="Arial" w:cs="Arial"/>
          <w:color w:val="auto"/>
          <w:sz w:val="18"/>
          <w:szCs w:val="18"/>
        </w:rPr>
        <w:t>, conclusão</w:t>
      </w:r>
      <w:r w:rsidR="009A7F7E" w:rsidRPr="009A7F7E">
        <w:rPr>
          <w:rFonts w:ascii="Arial" w:hAnsi="Arial" w:cs="Arial"/>
          <w:color w:val="auto"/>
          <w:sz w:val="18"/>
          <w:szCs w:val="18"/>
        </w:rPr>
        <w:t xml:space="preserve"> - 1987</w:t>
      </w:r>
    </w:p>
    <w:p w:rsidR="0043356D" w:rsidRPr="007A2E2B" w:rsidRDefault="002F110F" w:rsidP="009A7F7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Instituição: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Pontifícia Universidade Católica do Paraná</w:t>
      </w:r>
    </w:p>
    <w:p w:rsidR="007A2E2B" w:rsidRPr="007A2E2B" w:rsidRDefault="007A2E2B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A2E2B" w:rsidRPr="002F110F" w:rsidRDefault="007A2E2B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 xml:space="preserve">Curso: </w:t>
      </w:r>
      <w:r w:rsidR="00F33485">
        <w:rPr>
          <w:rFonts w:ascii="Arial" w:hAnsi="Arial" w:cs="Arial"/>
          <w:color w:val="auto"/>
          <w:sz w:val="18"/>
          <w:szCs w:val="18"/>
        </w:rPr>
        <w:t>pós-</w:t>
      </w:r>
      <w:r w:rsidR="009A7F7E">
        <w:rPr>
          <w:rFonts w:ascii="Arial" w:hAnsi="Arial" w:cs="Arial"/>
          <w:color w:val="auto"/>
          <w:sz w:val="18"/>
          <w:szCs w:val="18"/>
        </w:rPr>
        <w:t xml:space="preserve">graduação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Desenvolvimento de Recursos Humanos,</w:t>
      </w:r>
      <w:r w:rsidR="009A7F7E" w:rsidRPr="009A7F7E">
        <w:rPr>
          <w:rFonts w:ascii="Arial" w:hAnsi="Arial" w:cs="Arial"/>
          <w:color w:val="auto"/>
          <w:sz w:val="18"/>
          <w:szCs w:val="18"/>
        </w:rPr>
        <w:t xml:space="preserve"> conclusão 1988</w:t>
      </w:r>
    </w:p>
    <w:p w:rsidR="007A2E2B" w:rsidRDefault="007A2E2B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Instituição: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Pontifícia Universidade Católica do Paraná</w:t>
      </w:r>
    </w:p>
    <w:p w:rsidR="00F33485" w:rsidRPr="002F110F" w:rsidRDefault="00F33485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A2E2B" w:rsidRPr="002F110F" w:rsidRDefault="007A2E2B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F110F">
        <w:rPr>
          <w:rFonts w:ascii="Arial" w:hAnsi="Arial" w:cs="Arial"/>
          <w:color w:val="auto"/>
          <w:sz w:val="18"/>
          <w:szCs w:val="18"/>
        </w:rPr>
        <w:t xml:space="preserve">Curso: </w:t>
      </w:r>
      <w:r w:rsidR="00F33485">
        <w:rPr>
          <w:rFonts w:ascii="Arial" w:hAnsi="Arial" w:cs="Arial"/>
          <w:color w:val="auto"/>
          <w:sz w:val="18"/>
          <w:szCs w:val="18"/>
        </w:rPr>
        <w:t>pós-</w:t>
      </w:r>
      <w:r w:rsidR="009A7F7E">
        <w:rPr>
          <w:rFonts w:ascii="Arial" w:hAnsi="Arial" w:cs="Arial"/>
          <w:color w:val="auto"/>
          <w:sz w:val="18"/>
          <w:szCs w:val="18"/>
        </w:rPr>
        <w:t xml:space="preserve">graduação </w:t>
      </w:r>
      <w:r w:rsidR="00653BFF">
        <w:rPr>
          <w:rFonts w:ascii="Arial" w:hAnsi="Arial" w:cs="Arial"/>
          <w:color w:val="auto"/>
          <w:sz w:val="18"/>
          <w:szCs w:val="18"/>
        </w:rPr>
        <w:t>Dependências Químicas</w:t>
      </w:r>
    </w:p>
    <w:p w:rsidR="007A2E2B" w:rsidRPr="002F110F" w:rsidRDefault="007A2E2B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Instituição: </w:t>
      </w:r>
      <w:r w:rsidR="009A7F7E" w:rsidRPr="009A7F7E">
        <w:rPr>
          <w:rFonts w:ascii="Arial" w:hAnsi="Arial" w:cs="Arial"/>
          <w:color w:val="auto"/>
          <w:sz w:val="18"/>
          <w:szCs w:val="18"/>
        </w:rPr>
        <w:t>Pontifícia Universidade Católica do Paraná</w:t>
      </w:r>
    </w:p>
    <w:p w:rsidR="00311566" w:rsidRPr="007A2E2B" w:rsidRDefault="00311566" w:rsidP="007A2E2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A2E2B" w:rsidRPr="00E13555" w:rsidRDefault="007A2E2B" w:rsidP="00E13555">
      <w:pPr>
        <w:widowControl/>
        <w:adjustRightInd w:val="0"/>
        <w:rPr>
          <w:sz w:val="18"/>
          <w:szCs w:val="18"/>
        </w:rPr>
      </w:pPr>
    </w:p>
    <w:p w:rsidR="00862F6C" w:rsidRDefault="00970734">
      <w:pPr>
        <w:pStyle w:val="Corpodetexto"/>
        <w:ind w:left="105"/>
      </w:pPr>
      <w:r>
        <w:rPr>
          <w:color w:val="0000FF"/>
        </w:rPr>
        <w:t>EXPERIÊNCIA PROFISSIONAL</w:t>
      </w:r>
    </w:p>
    <w:p w:rsidR="00862F6C" w:rsidRDefault="00533C2E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2700" r="1206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EA2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f5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Uxni/kUIzr4ElIMicY6/5nrDgWjxBI4R2ByfHY+ECHFEBLuUXoj&#10;pIxiS4X6Ej9Cu2OC01Kw4Axhzu53lbToSMK4wLdZx6rAcx9m9UGxCNZywtZX2xMhLzZcLlXAg1KA&#10;ztW6zMOPRbpYz9fzfJRPZutRntb16NOmykezTfY4rR/qqqqzn4FalhetYIyrwG6YzSz/O+2vr+Qy&#10;VbfpvLUheY8e+wVkh38kHbUM8l0GYafZeWsHjWEcY/D16YR5v9+Dff/AV7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HTx&#10;V/k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862F6C" w:rsidRDefault="00862F6C">
      <w:pPr>
        <w:pStyle w:val="Corpodetexto"/>
        <w:spacing w:before="2"/>
        <w:rPr>
          <w:sz w:val="25"/>
        </w:rPr>
      </w:pPr>
    </w:p>
    <w:p w:rsidR="0072066D" w:rsidRDefault="0072066D">
      <w:pPr>
        <w:pStyle w:val="Corpodetexto"/>
        <w:spacing w:before="2"/>
        <w:rPr>
          <w:sz w:val="25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Ministério da Justiça – Secretaria Nacional de Políticas sobre Drogas (SENAD)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Cargos: </w:t>
      </w:r>
      <w:r w:rsidRPr="0072066D">
        <w:rPr>
          <w:rFonts w:ascii="Arial" w:hAnsi="Arial" w:cs="Arial"/>
          <w:color w:val="auto"/>
          <w:sz w:val="18"/>
          <w:szCs w:val="18"/>
        </w:rPr>
        <w:t>Assessora do CONAD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; </w:t>
      </w:r>
      <w:r w:rsidRPr="0072066D">
        <w:rPr>
          <w:rFonts w:ascii="Arial" w:hAnsi="Arial" w:cs="Arial"/>
          <w:color w:val="auto"/>
          <w:sz w:val="18"/>
          <w:szCs w:val="18"/>
        </w:rPr>
        <w:t>Coordenadora-Geral de Administração</w:t>
      </w:r>
      <w:r w:rsidRPr="0072066D">
        <w:rPr>
          <w:rFonts w:ascii="Arial" w:hAnsi="Arial" w:cs="Arial"/>
          <w:color w:val="auto"/>
          <w:sz w:val="18"/>
          <w:szCs w:val="18"/>
        </w:rPr>
        <w:t>;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 Chefe de Gabinete</w:t>
      </w:r>
      <w:r w:rsidRPr="0072066D">
        <w:rPr>
          <w:rFonts w:ascii="Arial" w:hAnsi="Arial" w:cs="Arial"/>
          <w:color w:val="auto"/>
          <w:sz w:val="18"/>
          <w:szCs w:val="18"/>
        </w:rPr>
        <w:t>;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 Coordenadora-Geral de Gestão de Parcerias e Instrumentos de Repasse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; </w:t>
      </w:r>
      <w:r w:rsidRPr="0072066D">
        <w:rPr>
          <w:rFonts w:ascii="Arial" w:hAnsi="Arial" w:cs="Arial"/>
          <w:color w:val="auto"/>
          <w:sz w:val="18"/>
          <w:szCs w:val="18"/>
        </w:rPr>
        <w:t>Coordenadora-Geral de Prevenção e Reinserção Social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Presidência da República - Gabinete de Segurança Institucional - Secretaria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Nacional de Políticas sobre Drogas </w:t>
      </w:r>
      <w:r w:rsidRPr="0072066D">
        <w:rPr>
          <w:rFonts w:ascii="Arial" w:hAnsi="Arial" w:cs="Arial"/>
          <w:color w:val="auto"/>
          <w:sz w:val="18"/>
          <w:szCs w:val="18"/>
        </w:rPr>
        <w:t>(SENAD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>Assessora do Conselho Nacional de Políticas sobre Drogas (CONAD</w:t>
      </w:r>
      <w:r w:rsidRPr="0072066D">
        <w:rPr>
          <w:rFonts w:ascii="Arial" w:hAnsi="Arial" w:cs="Arial"/>
          <w:color w:val="auto"/>
          <w:sz w:val="18"/>
          <w:szCs w:val="18"/>
        </w:rPr>
        <w:t>)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Faculdade OPET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>Centro de Pós-Graduação (Implantação cursos MBA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Empresa </w:t>
      </w:r>
      <w:proofErr w:type="spellStart"/>
      <w:r w:rsidRPr="0072066D">
        <w:rPr>
          <w:rFonts w:ascii="Arial" w:hAnsi="Arial" w:cs="Arial"/>
          <w:color w:val="auto"/>
          <w:sz w:val="18"/>
          <w:szCs w:val="18"/>
        </w:rPr>
        <w:t>Cipae</w:t>
      </w:r>
      <w:proofErr w:type="spellEnd"/>
      <w:r w:rsidRPr="0072066D">
        <w:rPr>
          <w:rFonts w:ascii="Arial" w:hAnsi="Arial" w:cs="Arial"/>
          <w:color w:val="auto"/>
          <w:sz w:val="18"/>
          <w:szCs w:val="18"/>
        </w:rPr>
        <w:t xml:space="preserve"> - Consultoria em Recursos Humanos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Consultora de RH (Recrutamento &amp; Seleção cargos Operacionais e Gerenciais - </w:t>
      </w:r>
      <w:proofErr w:type="spellStart"/>
      <w:proofErr w:type="gramStart"/>
      <w:r w:rsidRPr="0072066D">
        <w:rPr>
          <w:rFonts w:ascii="Arial" w:hAnsi="Arial" w:cs="Arial"/>
          <w:color w:val="auto"/>
          <w:sz w:val="18"/>
          <w:szCs w:val="18"/>
        </w:rPr>
        <w:t>Britânia,Panificadora</w:t>
      </w:r>
      <w:proofErr w:type="spellEnd"/>
      <w:proofErr w:type="gramEnd"/>
      <w:r w:rsidRPr="0072066D">
        <w:rPr>
          <w:rFonts w:ascii="Arial" w:hAnsi="Arial" w:cs="Arial"/>
          <w:color w:val="auto"/>
          <w:sz w:val="18"/>
          <w:szCs w:val="18"/>
        </w:rPr>
        <w:t xml:space="preserve"> Requinte, </w:t>
      </w:r>
      <w:proofErr w:type="spellStart"/>
      <w:r w:rsidRPr="0072066D">
        <w:rPr>
          <w:rFonts w:ascii="Arial" w:hAnsi="Arial" w:cs="Arial"/>
          <w:color w:val="auto"/>
          <w:sz w:val="18"/>
          <w:szCs w:val="18"/>
        </w:rPr>
        <w:t>Recapadora</w:t>
      </w:r>
      <w:proofErr w:type="spellEnd"/>
      <w:r w:rsidRPr="0072066D">
        <w:rPr>
          <w:rFonts w:ascii="Arial" w:hAnsi="Arial" w:cs="Arial"/>
          <w:color w:val="auto"/>
          <w:sz w:val="18"/>
          <w:szCs w:val="18"/>
        </w:rPr>
        <w:t xml:space="preserve"> Taquarense, Lê Duc Café, etc.; Pesquisa de Perfil - TIM, Projetos específicos: Novo </w:t>
      </w:r>
      <w:proofErr w:type="spellStart"/>
      <w:r w:rsidRPr="0072066D">
        <w:rPr>
          <w:rFonts w:ascii="Arial" w:hAnsi="Arial" w:cs="Arial"/>
          <w:color w:val="auto"/>
          <w:sz w:val="18"/>
          <w:szCs w:val="18"/>
        </w:rPr>
        <w:t>Nordisk</w:t>
      </w:r>
      <w:proofErr w:type="spellEnd"/>
      <w:r w:rsidRPr="0072066D">
        <w:rPr>
          <w:rFonts w:ascii="Arial" w:hAnsi="Arial" w:cs="Arial"/>
          <w:color w:val="auto"/>
          <w:sz w:val="18"/>
          <w:szCs w:val="18"/>
        </w:rPr>
        <w:t>, entre outros)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Rede Bourbon - Hotéis &amp; Resorts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>Responsável pela implantação dos subsistemas de R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Empresa: Coca-Cola - Spaipa Indústria Brasileira de Bebidas S/A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>Analista de RH e Coordenadora Corporativa de Benefícios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>Empresa: Volvo do Brasil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2066D">
        <w:rPr>
          <w:rFonts w:ascii="Arial" w:hAnsi="Arial" w:cs="Arial"/>
          <w:color w:val="auto"/>
          <w:sz w:val="18"/>
          <w:szCs w:val="18"/>
        </w:rPr>
        <w:t xml:space="preserve">Cargo: </w:t>
      </w:r>
      <w:r w:rsidRPr="0072066D">
        <w:rPr>
          <w:rFonts w:ascii="Arial" w:hAnsi="Arial" w:cs="Arial"/>
          <w:color w:val="auto"/>
          <w:sz w:val="18"/>
          <w:szCs w:val="18"/>
        </w:rPr>
        <w:t>Assistente Social e Coordenadora da Área de Benefícios</w:t>
      </w: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P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mpresa </w:t>
      </w:r>
      <w:r w:rsidRPr="0072066D">
        <w:rPr>
          <w:rFonts w:ascii="Arial" w:hAnsi="Arial" w:cs="Arial"/>
          <w:color w:val="auto"/>
          <w:sz w:val="18"/>
          <w:szCs w:val="18"/>
        </w:rPr>
        <w:t xml:space="preserve">Buffet </w:t>
      </w:r>
      <w:proofErr w:type="spellStart"/>
      <w:r w:rsidRPr="0072066D">
        <w:rPr>
          <w:rFonts w:ascii="Arial" w:hAnsi="Arial" w:cs="Arial"/>
          <w:color w:val="auto"/>
          <w:sz w:val="18"/>
          <w:szCs w:val="18"/>
        </w:rPr>
        <w:t>Risotolândia</w:t>
      </w:r>
      <w:proofErr w:type="spellEnd"/>
    </w:p>
    <w:p w:rsidR="0072066D" w:rsidRDefault="0072066D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72066D">
        <w:rPr>
          <w:rFonts w:ascii="Arial" w:hAnsi="Arial" w:cs="Arial"/>
          <w:color w:val="auto"/>
          <w:sz w:val="18"/>
          <w:szCs w:val="18"/>
        </w:rPr>
        <w:t>cargo</w:t>
      </w:r>
      <w:proofErr w:type="gramEnd"/>
      <w:r w:rsidRPr="0072066D">
        <w:rPr>
          <w:rFonts w:ascii="Arial" w:hAnsi="Arial" w:cs="Arial"/>
          <w:color w:val="auto"/>
          <w:sz w:val="18"/>
          <w:szCs w:val="18"/>
        </w:rPr>
        <w:t xml:space="preserve">: </w:t>
      </w:r>
      <w:r w:rsidRPr="0072066D">
        <w:rPr>
          <w:rFonts w:ascii="Arial" w:hAnsi="Arial" w:cs="Arial"/>
          <w:color w:val="auto"/>
          <w:sz w:val="18"/>
          <w:szCs w:val="18"/>
        </w:rPr>
        <w:t>Assistente Social e Coordenadora da Área de Benefícios</w:t>
      </w:r>
    </w:p>
    <w:p w:rsidR="00CC4210" w:rsidRPr="0072066D" w:rsidRDefault="00CC4210" w:rsidP="007206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2066D" w:rsidRDefault="0072066D" w:rsidP="0072066D">
      <w:pPr>
        <w:widowControl/>
        <w:adjustRightInd w:val="0"/>
        <w:rPr>
          <w:rFonts w:ascii="Times-Roman" w:eastAsiaTheme="minorHAnsi" w:hAnsi="Times-Roman" w:cs="Times-Roman"/>
          <w:sz w:val="24"/>
          <w:szCs w:val="24"/>
          <w:lang w:val="pt-BR"/>
        </w:rPr>
      </w:pPr>
    </w:p>
    <w:p w:rsidR="00CC4210" w:rsidRDefault="00CC4210" w:rsidP="00CC4210">
      <w:pPr>
        <w:pStyle w:val="Corpodetexto"/>
        <w:ind w:left="105"/>
      </w:pPr>
      <w:r>
        <w:rPr>
          <w:color w:val="0000FF"/>
        </w:rPr>
        <w:t xml:space="preserve">DESCRIÇÃO DA </w:t>
      </w:r>
      <w:r>
        <w:rPr>
          <w:color w:val="0000FF"/>
        </w:rPr>
        <w:t>EXPERIÊNCIA PROFISSIONAL</w:t>
      </w:r>
    </w:p>
    <w:p w:rsidR="00CC4210" w:rsidRDefault="00CC4210" w:rsidP="00CC4210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98B08AB" wp14:editId="05D84E2F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2700" r="12065" b="635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92BA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28FA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Jzl&#10;Pbw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72066D" w:rsidRDefault="0072066D" w:rsidP="0072066D">
      <w:pPr>
        <w:widowControl/>
        <w:adjustRightInd w:val="0"/>
        <w:rPr>
          <w:sz w:val="25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Experiência profissional de aproximadamente 15 anos nas áreas de Recursos Humanos,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Qualidade e Projetos Sociais e de Saúde em empresas de médio e grande porte (nos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setores Automotivo, Industrial e Hoteleiro) e 12 anos na Administração Pública).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Consultoria em Recursos Humanos, Saúde, Educação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Experiência em Treinamento &amp; Desenvolvimento de Pessoal, incluindo a elaboração do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Programa Corporativo da área, envolvendo: definição de metas, plano de ação (grade de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treinamento por área, período e duração), orçamento, logística, contratação de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consultores, avaliação dos treinamentos realizados, avaliação do perfil técnico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Comportamental de colaboradores para formação de instru</w:t>
      </w:r>
      <w:r w:rsidRPr="00CC4210">
        <w:rPr>
          <w:rFonts w:ascii="Arial" w:hAnsi="Arial" w:cs="Arial"/>
          <w:color w:val="auto"/>
          <w:sz w:val="18"/>
          <w:szCs w:val="18"/>
        </w:rPr>
        <w:t>tores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Forte atuação na área de Recrutamento e Seleção de cargos operacionais, técnicos 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executivos, abrangendo definição de perfil, confecção de anúncios, triagem de currículos,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entrevistas, aplicação de testes técnicos, dinâmicas de grupo, elaboração de parecer, bem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como, no desenvolvimento de prestadores de serviços e na padronização desta atividade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no grupo. Relatórios gerenciais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Atuação como coordenadora da área de Benefícios e de programas voltados à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Promoção da Saúde e ao crescimento e valorização do colaborador e de seus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familiares (campanhas internas - educacionais, programas de prevenção, SIPAT, Visita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proofErr w:type="gramStart"/>
      <w:r w:rsidRPr="00CC4210">
        <w:rPr>
          <w:rFonts w:ascii="Arial" w:hAnsi="Arial" w:cs="Arial"/>
          <w:color w:val="auto"/>
          <w:sz w:val="18"/>
          <w:szCs w:val="18"/>
        </w:rPr>
        <w:t>de</w:t>
      </w:r>
      <w:proofErr w:type="gramEnd"/>
      <w:r w:rsidRPr="00CC4210">
        <w:rPr>
          <w:rFonts w:ascii="Arial" w:hAnsi="Arial" w:cs="Arial"/>
          <w:color w:val="auto"/>
          <w:sz w:val="18"/>
          <w:szCs w:val="18"/>
        </w:rPr>
        <w:t xml:space="preserve"> Familiares a Fábrica, entre outros). Definição e acompanhamento do orçamento anual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de benefícios, otimização e definição de indicadores de utilização e satisfação dos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benefícios concedidos, pesquisa de mercado, gestão de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contratos e serviços prestados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Implantação e coordenação de Programas de Prevenção ao uso de Álcool, Drogas 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Desordens Emocionais. Coordenadora dos Grupos de Apoio (colaboradores 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familiares)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Atuação nos processos de Sistemas de remuneração, estruturas salariais, redução 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revisão de nomenclaturas, negociação salarial. Validação da ferramenta de Avaliação de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Desempenho. Participação </w:t>
      </w:r>
      <w:r w:rsidRPr="00CC4210">
        <w:rPr>
          <w:rFonts w:ascii="Arial" w:hAnsi="Arial" w:cs="Arial"/>
          <w:color w:val="auto"/>
          <w:sz w:val="18"/>
          <w:szCs w:val="18"/>
        </w:rPr>
        <w:t>em negociações sindicais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Vivência na implantação da ISO 9000, no tocante a descrição de procedimentos,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relatórios e auditoria. Participei como facilitadora na descrição dos procedimentos das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áreas de RH, quando da implantação do Sistema de Qualidade Coca-C</w:t>
      </w:r>
      <w:r w:rsidRPr="00CC4210">
        <w:rPr>
          <w:rFonts w:ascii="Arial" w:hAnsi="Arial" w:cs="Arial"/>
          <w:color w:val="auto"/>
          <w:sz w:val="18"/>
          <w:szCs w:val="18"/>
        </w:rPr>
        <w:t>ola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Conhecimento de leitura da folha de pagamento, acompanhamento dos pagamentos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referentes às guias de recolhimentos sociais, orientação aos gestores quanto aos processos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de admissão, demissão, férias, advertência, suspensão, PPP, gestão de contratos e serviços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prestado</w:t>
      </w:r>
      <w:r w:rsidR="00560653">
        <w:rPr>
          <w:rFonts w:ascii="Arial" w:hAnsi="Arial" w:cs="Arial"/>
          <w:color w:val="auto"/>
          <w:sz w:val="18"/>
          <w:szCs w:val="18"/>
        </w:rPr>
        <w:t>s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de </w:t>
      </w:r>
      <w:r w:rsidRPr="00CC4210">
        <w:rPr>
          <w:rFonts w:ascii="Arial" w:hAnsi="Arial" w:cs="Arial"/>
          <w:color w:val="auto"/>
          <w:sz w:val="18"/>
          <w:szCs w:val="18"/>
        </w:rPr>
        <w:t>Limpeza, Jardinagem e Segurança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Elaboração e execução de Pesquisas Sociais: perfil sócio-econômico-funcional, clima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organizacional, de satisfação dos clientes internos e pesquisa de mercado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Comunicação Interna: coordenação, criação e redação de textos referentes à área de RH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(comunicados internos, jornal, textos - demonstrativo de pagamento); Coordenação de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Jornal Interno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Elaboração e execução de Projetos Sociais (Responsabilidade Social) – atividades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direcionadas à comunidade – Projetos desenvolvidos na Coca-Cola e na Rede de Hotéis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Bourbon via Rotary Club (Projeto Cambará</w:t>
      </w:r>
      <w:r w:rsidRPr="00CC4210">
        <w:rPr>
          <w:rFonts w:ascii="Arial" w:hAnsi="Arial" w:cs="Arial"/>
          <w:color w:val="auto"/>
          <w:sz w:val="18"/>
          <w:szCs w:val="18"/>
        </w:rPr>
        <w:t>)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Articulação, coordenação, supervisão, integração e propor políticas públicas relacionadas com a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prevenção do uso indevido de drogas, a atenção e a reinserção social de usuários e dependentes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de drogas; propostas de ações e projetos, coordenação, acompanhamento, avaliar e articular, no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âmbito das três esferas de governo, a execução da Política Nacional sobre Drogas e da Política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Nacional sobre o Álcool; Gestão dos contratos celebrados com as Comunidades Terapêuticas;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Parecer Técnico de Emendas Parlamentares e Convênios;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Responsável pelas atividades pertinentes ao CONAD; aos Conselhos Estaduais de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Políticas sobre Drogas e Conselhos Municipais de Políticas sobre Drogas;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Coordenação e Execução da Pesquisa de Campo sobre Padrões de Consumo de Álcool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e outras Drogas entre Populações Indígenas de 07 etnias (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Ticuna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 xml:space="preserve">, Pataxó,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Kaingang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,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Kaiowa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, Terena, Guarani e Xacriabá), 11 comunidades indígenas, nas regiões: Norte,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Nordeste, Sul, Sudeste e Centro-Oeste (2006);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Coordenação e revisão do “Curso de Capacitação em Redução da Demanda de Drogas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para Conselheiros Comunitários Municipais sobre Drogas”, Tutelar, De 04/05 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05/2013 - Assessora do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Conad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 xml:space="preserve"> - responsável pelas atividades pertinentes ao CONAD;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aos Conselhos Estaduais de Políticas sobre Drogas e Conselhos Municipais de Políticas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sobre Drogas; Coordenação e Execução da Pesquisa de Campo sobre Padrões de Consumo de Álcool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 outras Drogas entre Populações Indígenas de 07 etnias (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Ticuna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 xml:space="preserve">,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Pataxó,Kaingang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,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Kaiowa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, Terena, Guarani e Xacriabá), 11 comunidades indígenas, nas regiões: Norte,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Nordeste, Sul, Sudeste e Centro-Oeste (2006);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Coordenação e revisão do “Curso de Capacitação em Redução da Demanda de Drogas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para Conselheiros Comunitários Municipais sobre Drogas”, Tutelar, Direitos da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Criança e do Adolescente, Educação, Saúde, Assistência Social e Segurança (2008 -2010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UFSC); Elaboração e coordenação do Projeto “Integração de Competências no Desempenho da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Atividade Judiciária com Usuários e Dependentes de Drogas” – desenvolvido em 04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etapas: Pesquisa Dirigida ao Ministério Público; Juizados Especiais Criminais e Usuários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(sentenciados) / Capacitação / Seminários Regionais de Boas Práticas /Desenvolvimento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de </w:t>
      </w:r>
      <w:r w:rsidRPr="00CC4210">
        <w:rPr>
          <w:rFonts w:ascii="Arial" w:hAnsi="Arial" w:cs="Arial"/>
          <w:color w:val="auto"/>
          <w:sz w:val="18"/>
          <w:szCs w:val="18"/>
        </w:rPr>
        <w:lastRenderedPageBreak/>
        <w:t>Metodologias Específicas (2008/2012 - USP - CNJ);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 Responsável pela elaboração do roteiro do Vídeo realizado pela Secretaria Nacional de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Políticas sobre Drogas - SENAD em parceria com o Tribunal de Justiça do Distrito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Federal e dos Territórios (TJDFT) 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– a ser repassados aos Juizados Especiais Criminais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 as Varas da Infância e Juventude;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R</w:t>
      </w:r>
      <w:r w:rsidRPr="00CC4210">
        <w:rPr>
          <w:rFonts w:ascii="Arial" w:hAnsi="Arial" w:cs="Arial"/>
          <w:color w:val="auto"/>
          <w:sz w:val="18"/>
          <w:szCs w:val="18"/>
        </w:rPr>
        <w:t>esponsável pela logística e organização dos eventos promovidos pela Secretaria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Nacional de Políticas sobre Drogas -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Senad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 xml:space="preserve"> e Conselho Nacional de Políticas sobre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Drogas -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Conad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, como por exemplo, Seminários para os Operadores do Direito;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Semana Nacional de Prevenção ao Uso Indevido de Drogas; Encontro Nacional dos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Presidentes dos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Conens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>; dentre outros;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Coordenação e Execução do Serviço Nacional de orientações e informações sobre 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prevenção do uso indevido de drogas – VIVAVOZ – 132 – Programa de utilidade pública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(no período de 2008 a 2009 e 2013);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Coordenação e Execução do “Curso de Capacitação em Terapia Comunitária, Resgate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 xml:space="preserve">de </w:t>
      </w:r>
      <w:proofErr w:type="spellStart"/>
      <w:r w:rsidRPr="00CC4210">
        <w:rPr>
          <w:rFonts w:ascii="Arial" w:hAnsi="Arial" w:cs="Arial"/>
          <w:color w:val="auto"/>
          <w:sz w:val="18"/>
          <w:szCs w:val="18"/>
        </w:rPr>
        <w:t>Auto-Estima</w:t>
      </w:r>
      <w:proofErr w:type="spellEnd"/>
      <w:r w:rsidRPr="00CC4210">
        <w:rPr>
          <w:rFonts w:ascii="Arial" w:hAnsi="Arial" w:cs="Arial"/>
          <w:color w:val="auto"/>
          <w:sz w:val="18"/>
          <w:szCs w:val="18"/>
        </w:rPr>
        <w:t xml:space="preserve"> Indígena e Massoterapia” – população indígena (2009/2012 - UFC);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r w:rsidRPr="00CC4210">
        <w:rPr>
          <w:rFonts w:ascii="Arial" w:hAnsi="Arial" w:cs="Arial"/>
          <w:color w:val="auto"/>
          <w:sz w:val="18"/>
          <w:szCs w:val="18"/>
        </w:rPr>
        <w:t>Elaboração do Projeto em parceria com a Universidade Federal de Juiz de Fora do I</w:t>
      </w:r>
      <w:r w:rsidR="00560653">
        <w:rPr>
          <w:rFonts w:ascii="Arial" w:hAnsi="Arial" w:cs="Arial"/>
          <w:color w:val="auto"/>
          <w:sz w:val="18"/>
          <w:szCs w:val="18"/>
        </w:rPr>
        <w:t xml:space="preserve"> </w:t>
      </w:r>
      <w:bookmarkStart w:id="0" w:name="_GoBack"/>
      <w:bookmarkEnd w:id="0"/>
      <w:r w:rsidRPr="00CC4210">
        <w:rPr>
          <w:rFonts w:ascii="Arial" w:hAnsi="Arial" w:cs="Arial"/>
          <w:color w:val="auto"/>
          <w:sz w:val="18"/>
          <w:szCs w:val="18"/>
        </w:rPr>
        <w:t>Levantamento Nacional sobre Padrões de Consumo de Crack, Álcool e Outras</w:t>
      </w:r>
    </w:p>
    <w:p w:rsidR="00CC4210" w:rsidRPr="00CC4210" w:rsidRDefault="00CC4210" w:rsidP="00CC421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C4210">
        <w:rPr>
          <w:rFonts w:ascii="Arial" w:hAnsi="Arial" w:cs="Arial"/>
          <w:color w:val="auto"/>
          <w:sz w:val="18"/>
          <w:szCs w:val="18"/>
        </w:rPr>
        <w:t>Drogas entre Populações Indígenas Brasileiras (2010/2011 – não realizado).</w:t>
      </w:r>
    </w:p>
    <w:sectPr w:rsidR="00CC4210" w:rsidRPr="00CC4210">
      <w:type w:val="continuous"/>
      <w:pgSz w:w="12240" w:h="15840"/>
      <w:pgMar w:top="8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C5B"/>
    <w:multiLevelType w:val="hybridMultilevel"/>
    <w:tmpl w:val="2B304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EB8"/>
    <w:multiLevelType w:val="hybridMultilevel"/>
    <w:tmpl w:val="EA32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22C"/>
    <w:multiLevelType w:val="hybridMultilevel"/>
    <w:tmpl w:val="2FA2B2F8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C"/>
    <w:rsid w:val="000447C0"/>
    <w:rsid w:val="000B2C2E"/>
    <w:rsid w:val="00124598"/>
    <w:rsid w:val="00166D06"/>
    <w:rsid w:val="001848C7"/>
    <w:rsid w:val="001F088D"/>
    <w:rsid w:val="002E2C19"/>
    <w:rsid w:val="002F110F"/>
    <w:rsid w:val="00311566"/>
    <w:rsid w:val="003144CF"/>
    <w:rsid w:val="0031761B"/>
    <w:rsid w:val="00342A59"/>
    <w:rsid w:val="003963EA"/>
    <w:rsid w:val="003D4558"/>
    <w:rsid w:val="003E0B33"/>
    <w:rsid w:val="00414648"/>
    <w:rsid w:val="0043356D"/>
    <w:rsid w:val="004C14B0"/>
    <w:rsid w:val="004F6AEB"/>
    <w:rsid w:val="0051703C"/>
    <w:rsid w:val="00533C2E"/>
    <w:rsid w:val="00560653"/>
    <w:rsid w:val="00575448"/>
    <w:rsid w:val="005760BE"/>
    <w:rsid w:val="005939EF"/>
    <w:rsid w:val="005A60F1"/>
    <w:rsid w:val="005E4B8D"/>
    <w:rsid w:val="00653BFF"/>
    <w:rsid w:val="0068277F"/>
    <w:rsid w:val="0069771F"/>
    <w:rsid w:val="0072066D"/>
    <w:rsid w:val="007A2E2B"/>
    <w:rsid w:val="007B36D6"/>
    <w:rsid w:val="007D7B43"/>
    <w:rsid w:val="00827654"/>
    <w:rsid w:val="008365A5"/>
    <w:rsid w:val="00862F6C"/>
    <w:rsid w:val="008B7460"/>
    <w:rsid w:val="008C6A67"/>
    <w:rsid w:val="0092530C"/>
    <w:rsid w:val="009615AC"/>
    <w:rsid w:val="00970734"/>
    <w:rsid w:val="00976AA7"/>
    <w:rsid w:val="009A7F7E"/>
    <w:rsid w:val="009D2818"/>
    <w:rsid w:val="00A23ECF"/>
    <w:rsid w:val="00A26A75"/>
    <w:rsid w:val="00A3220F"/>
    <w:rsid w:val="00AD50D0"/>
    <w:rsid w:val="00AF15BF"/>
    <w:rsid w:val="00B21015"/>
    <w:rsid w:val="00B42035"/>
    <w:rsid w:val="00BC06C3"/>
    <w:rsid w:val="00BD4B8A"/>
    <w:rsid w:val="00BE0603"/>
    <w:rsid w:val="00C93353"/>
    <w:rsid w:val="00C95BF1"/>
    <w:rsid w:val="00CC4210"/>
    <w:rsid w:val="00CF09A3"/>
    <w:rsid w:val="00CF31F2"/>
    <w:rsid w:val="00DB489D"/>
    <w:rsid w:val="00E13555"/>
    <w:rsid w:val="00E247CD"/>
    <w:rsid w:val="00E3300D"/>
    <w:rsid w:val="00E51B23"/>
    <w:rsid w:val="00F238A7"/>
    <w:rsid w:val="00F33485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0AF"/>
  <w15:docId w15:val="{9ADAF89A-95B0-47F7-9C95-A8BCF5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13555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C0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1325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dos servidores</vt:lpstr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dos servidores</dc:title>
  <dc:creator>Julio Cesar Winckler Jaskulski</dc:creator>
  <cp:lastModifiedBy>Julio Cesar Winckler Jaskulski</cp:lastModifiedBy>
  <cp:revision>65</cp:revision>
  <dcterms:created xsi:type="dcterms:W3CDTF">2019-07-22T19:28:00Z</dcterms:created>
  <dcterms:modified xsi:type="dcterms:W3CDTF">2019-07-24T18:25:00Z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DOMPDF</vt:lpwstr>
  </property>
  <property fmtid="{D5CDD505-2E9C-101B-9397-08002B2CF9AE}" pid="4" name="LastSaved">
    <vt:filetime>2019-07-09T00:00:00Z</vt:filetime>
  </property>
</Properties>
</file>